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auto"/>
        <w:rPr>
          <w:color w:val="000000" w:themeColor="text1"/>
        </w:rPr>
      </w:pPr>
    </w:p>
    <w:p>
      <w:pPr>
        <w:spacing w:line="360" w:lineRule="auto"/>
        <w:jc w:val="center"/>
        <w:rPr>
          <w:b/>
          <w:color w:val="000000" w:themeColor="text1"/>
          <w:spacing w:val="12"/>
          <w:sz w:val="36"/>
        </w:rPr>
      </w:pPr>
      <w:r>
        <w:rPr>
          <w:rFonts w:hint="eastAsia"/>
          <w:b/>
          <w:color w:val="000000" w:themeColor="text1"/>
          <w:spacing w:val="12"/>
          <w:sz w:val="36"/>
        </w:rPr>
        <w:t>拟推荐</w:t>
      </w:r>
      <w:r>
        <w:rPr>
          <w:b/>
          <w:color w:val="000000" w:themeColor="text1"/>
          <w:spacing w:val="12"/>
          <w:sz w:val="36"/>
        </w:rPr>
        <w:t>202</w:t>
      </w:r>
      <w:r>
        <w:rPr>
          <w:rFonts w:hint="eastAsia"/>
          <w:b/>
          <w:color w:val="000000" w:themeColor="text1"/>
          <w:spacing w:val="12"/>
          <w:sz w:val="36"/>
        </w:rPr>
        <w:t>3</w:t>
      </w:r>
      <w:r>
        <w:rPr>
          <w:rFonts w:hint="eastAsia"/>
          <w:b/>
          <w:color w:val="000000" w:themeColor="text1"/>
          <w:spacing w:val="12"/>
          <w:sz w:val="36"/>
        </w:rPr>
        <w:t>年中华医学科技奖候选项目</w:t>
      </w:r>
      <w:r>
        <w:rPr>
          <w:rFonts w:hint="eastAsia"/>
          <w:b/>
          <w:color w:val="000000" w:themeColor="text1"/>
          <w:spacing w:val="12"/>
          <w:sz w:val="36"/>
        </w:rPr>
        <w:t>/</w:t>
      </w:r>
      <w:r>
        <w:rPr>
          <w:rFonts w:hint="eastAsia"/>
          <w:b/>
          <w:color w:val="000000" w:themeColor="text1"/>
          <w:spacing w:val="12"/>
          <w:sz w:val="36"/>
        </w:rPr>
        <w:t>候选人</w:t>
      </w:r>
    </w:p>
    <w:p>
      <w:pPr>
        <w:spacing w:line="360" w:lineRule="auto"/>
        <w:jc w:val="center"/>
        <w:rPr>
          <w:b/>
          <w:color w:val="000000" w:themeColor="text1"/>
          <w:spacing w:val="12"/>
          <w:sz w:val="36"/>
        </w:rPr>
      </w:pPr>
      <w:r>
        <w:rPr>
          <w:rFonts w:hint="eastAsia"/>
          <w:b/>
          <w:color w:val="000000" w:themeColor="text1"/>
          <w:spacing w:val="12"/>
          <w:sz w:val="36"/>
        </w:rPr>
        <w:t>公示</w:t>
      </w:r>
    </w:p>
    <w:p>
      <w:pPr>
        <w:spacing w:line="360" w:lineRule="auto"/>
        <w:jc w:val="center"/>
        <w:rPr>
          <w:rFonts w:hint="eastAsia"/>
          <w:b/>
          <w:color w:val="000000" w:themeColor="text1"/>
          <w:spacing w:val="12"/>
          <w:sz w:val="36"/>
        </w:rPr>
      </w:pPr>
    </w:p>
    <w:p>
      <w:pPr>
        <w:spacing w:line="360" w:lineRule="auto"/>
        <w:ind w:firstLineChars="200" w:firstLine="488"/>
        <w:rPr>
          <w:color w:val="000000" w:themeColor="text1"/>
          <w:spacing w:val="2"/>
          <w:sz w:val="24"/>
          <w:szCs w:val="24"/>
        </w:rPr>
      </w:pPr>
      <w:r>
        <w:rPr>
          <w:rFonts w:hint="eastAsia"/>
          <w:color w:val="000000" w:themeColor="text1"/>
          <w:spacing w:val="2"/>
          <w:sz w:val="24"/>
          <w:szCs w:val="24"/>
        </w:rPr>
        <w:t>我单位拟推荐下列候选项目</w:t>
      </w:r>
      <w:r>
        <w:rPr>
          <w:rFonts w:hint="eastAsia"/>
          <w:color w:val="000000" w:themeColor="text1"/>
          <w:spacing w:val="2"/>
          <w:sz w:val="24"/>
          <w:szCs w:val="24"/>
        </w:rPr>
        <w:t>/</w:t>
      </w:r>
      <w:r>
        <w:rPr>
          <w:rFonts w:hint="eastAsia"/>
          <w:color w:val="000000" w:themeColor="text1"/>
          <w:spacing w:val="2"/>
          <w:sz w:val="24"/>
          <w:szCs w:val="24"/>
        </w:rPr>
        <w:t>候选人申报</w:t>
      </w:r>
      <w:r>
        <w:rPr>
          <w:rFonts w:hint="eastAsia"/>
          <w:color w:val="000000" w:themeColor="text1"/>
          <w:spacing w:val="2"/>
          <w:sz w:val="24"/>
          <w:szCs w:val="24"/>
        </w:rPr>
        <w:t>2023</w:t>
      </w:r>
      <w:r>
        <w:rPr>
          <w:rFonts w:hint="eastAsia"/>
          <w:color w:val="000000" w:themeColor="text1"/>
          <w:spacing w:val="2"/>
          <w:sz w:val="24"/>
          <w:szCs w:val="24"/>
        </w:rPr>
        <w:t>年中华医学科技奖，</w:t>
      </w:r>
      <w:r>
        <w:rPr>
          <w:color w:val="000000" w:themeColor="text1"/>
          <w:spacing w:val="2"/>
          <w:sz w:val="24"/>
          <w:szCs w:val="24"/>
        </w:rPr>
        <w:t>特</w:t>
      </w:r>
      <w:r>
        <w:rPr>
          <w:rFonts w:hint="eastAsia"/>
          <w:color w:val="000000" w:themeColor="text1"/>
          <w:spacing w:val="2"/>
          <w:sz w:val="24"/>
          <w:szCs w:val="24"/>
        </w:rPr>
        <w:t>进行公示，</w:t>
      </w:r>
      <w:r>
        <w:rPr>
          <w:color w:val="000000" w:themeColor="text1"/>
          <w:spacing w:val="2"/>
          <w:sz w:val="24"/>
          <w:szCs w:val="24"/>
        </w:rPr>
        <w:t>公示</w:t>
      </w:r>
      <w:r>
        <w:rPr>
          <w:rFonts w:hint="eastAsia"/>
          <w:color w:val="000000" w:themeColor="text1"/>
          <w:spacing w:val="2"/>
          <w:sz w:val="24"/>
          <w:szCs w:val="24"/>
        </w:rPr>
        <w:t>期：</w:t>
      </w:r>
      <w:r>
        <w:rPr>
          <w:color w:val="000000" w:themeColor="text1"/>
          <w:spacing w:val="2"/>
          <w:sz w:val="24"/>
          <w:szCs w:val="24"/>
        </w:rPr>
        <w:t>2023</w:t>
      </w:r>
      <w:r>
        <w:rPr>
          <w:rFonts w:hint="eastAsia"/>
          <w:color w:val="000000" w:themeColor="text1"/>
          <w:spacing w:val="2"/>
          <w:sz w:val="24"/>
          <w:szCs w:val="24"/>
        </w:rPr>
        <w:t>年</w:t>
      </w:r>
      <w:r>
        <w:rPr>
          <w:color w:val="000000" w:themeColor="text1"/>
          <w:spacing w:val="2"/>
          <w:sz w:val="24"/>
          <w:szCs w:val="24"/>
        </w:rPr>
        <w:t>4</w:t>
      </w:r>
      <w:r>
        <w:rPr>
          <w:rFonts w:hint="eastAsia"/>
          <w:color w:val="000000" w:themeColor="text1"/>
          <w:spacing w:val="2"/>
          <w:sz w:val="24"/>
          <w:szCs w:val="24"/>
        </w:rPr>
        <w:t>月</w:t>
      </w:r>
      <w:r>
        <w:rPr>
          <w:color w:val="000000" w:themeColor="text1"/>
          <w:spacing w:val="2"/>
          <w:sz w:val="24"/>
          <w:szCs w:val="24"/>
        </w:rPr>
        <w:t>24</w:t>
      </w:r>
      <w:r>
        <w:rPr>
          <w:rFonts w:hint="eastAsia"/>
          <w:color w:val="000000" w:themeColor="text1"/>
          <w:spacing w:val="2"/>
          <w:sz w:val="24"/>
          <w:szCs w:val="24"/>
        </w:rPr>
        <w:t>日至</w:t>
      </w:r>
      <w:r>
        <w:rPr>
          <w:color w:val="000000" w:themeColor="text1"/>
          <w:spacing w:val="2"/>
          <w:sz w:val="24"/>
          <w:szCs w:val="24"/>
        </w:rPr>
        <w:t>2023</w:t>
      </w:r>
      <w:r>
        <w:rPr>
          <w:rFonts w:hint="eastAsia"/>
          <w:color w:val="000000" w:themeColor="text1"/>
          <w:spacing w:val="2"/>
          <w:sz w:val="24"/>
          <w:szCs w:val="24"/>
        </w:rPr>
        <w:t>年</w:t>
      </w:r>
      <w:r>
        <w:rPr>
          <w:rFonts w:hint="eastAsia"/>
          <w:color w:val="000000" w:themeColor="text1"/>
          <w:spacing w:val="2"/>
          <w:sz w:val="24"/>
          <w:szCs w:val="24"/>
        </w:rPr>
        <w:t>4</w:t>
      </w:r>
      <w:r>
        <w:rPr>
          <w:rFonts w:hint="eastAsia"/>
          <w:color w:val="000000" w:themeColor="text1"/>
          <w:spacing w:val="2"/>
          <w:sz w:val="24"/>
          <w:szCs w:val="24"/>
        </w:rPr>
        <w:t>月</w:t>
      </w:r>
      <w:r>
        <w:rPr>
          <w:color w:val="000000" w:themeColor="text1"/>
          <w:spacing w:val="2"/>
          <w:sz w:val="24"/>
          <w:szCs w:val="24"/>
        </w:rPr>
        <w:t>30</w:t>
      </w:r>
      <w:r>
        <w:rPr>
          <w:rFonts w:hint="eastAsia"/>
          <w:color w:val="000000" w:themeColor="text1"/>
          <w:spacing w:val="2"/>
          <w:sz w:val="24"/>
          <w:szCs w:val="24"/>
        </w:rPr>
        <w:t>日，</w:t>
      </w:r>
      <w:r>
        <w:rPr>
          <w:color w:val="000000" w:themeColor="text1"/>
          <w:spacing w:val="2"/>
          <w:sz w:val="24"/>
          <w:szCs w:val="24"/>
        </w:rPr>
        <w:t>公示期</w:t>
      </w:r>
      <w:r>
        <w:rPr>
          <w:rFonts w:hint="eastAsia"/>
          <w:color w:val="000000" w:themeColor="text1"/>
          <w:spacing w:val="2"/>
          <w:sz w:val="24"/>
          <w:szCs w:val="24"/>
        </w:rPr>
        <w:t>内如对公示内容有异议，</w:t>
      </w:r>
      <w:r>
        <w:rPr>
          <w:color w:val="000000" w:themeColor="text1"/>
          <w:spacing w:val="2"/>
          <w:sz w:val="24"/>
          <w:szCs w:val="24"/>
        </w:rPr>
        <w:t>请</w:t>
      </w:r>
      <w:r>
        <w:rPr>
          <w:rFonts w:hint="eastAsia"/>
          <w:color w:val="000000" w:themeColor="text1"/>
          <w:spacing w:val="2"/>
          <w:sz w:val="24"/>
          <w:szCs w:val="24"/>
        </w:rPr>
        <w:t>您于</w:t>
      </w:r>
      <w:r>
        <w:rPr>
          <w:color w:val="000000" w:themeColor="text1"/>
          <w:spacing w:val="2"/>
          <w:sz w:val="24"/>
          <w:szCs w:val="24"/>
        </w:rPr>
        <w:t>2023</w:t>
      </w:r>
      <w:r>
        <w:rPr>
          <w:rFonts w:hint="eastAsia"/>
          <w:color w:val="000000" w:themeColor="text1"/>
          <w:spacing w:val="2"/>
          <w:sz w:val="24"/>
          <w:szCs w:val="24"/>
        </w:rPr>
        <w:t>年</w:t>
      </w:r>
      <w:r>
        <w:rPr>
          <w:color w:val="000000" w:themeColor="text1"/>
          <w:spacing w:val="2"/>
          <w:sz w:val="24"/>
          <w:szCs w:val="24"/>
        </w:rPr>
        <w:t>4</w:t>
      </w:r>
      <w:r>
        <w:rPr>
          <w:rFonts w:hint="eastAsia"/>
          <w:color w:val="000000" w:themeColor="text1"/>
          <w:spacing w:val="2"/>
          <w:sz w:val="24"/>
          <w:szCs w:val="24"/>
        </w:rPr>
        <w:t>月</w:t>
      </w:r>
      <w:r>
        <w:rPr>
          <w:color w:val="000000" w:themeColor="text1"/>
          <w:spacing w:val="2"/>
          <w:sz w:val="24"/>
          <w:szCs w:val="24"/>
        </w:rPr>
        <w:t>30</w:t>
      </w:r>
      <w:r>
        <w:rPr>
          <w:rFonts w:hint="eastAsia"/>
          <w:color w:val="000000" w:themeColor="text1"/>
          <w:spacing w:val="2"/>
          <w:sz w:val="24"/>
          <w:szCs w:val="24"/>
        </w:rPr>
        <w:t>日前向学院科研办公室</w:t>
      </w:r>
      <w:r>
        <w:rPr>
          <w:color w:val="000000" w:themeColor="text1"/>
          <w:spacing w:val="2"/>
          <w:sz w:val="24"/>
          <w:szCs w:val="24"/>
        </w:rPr>
        <w:t>反映</w:t>
      </w:r>
      <w:r>
        <w:rPr>
          <w:rFonts w:hint="eastAsia"/>
          <w:color w:val="000000" w:themeColor="text1"/>
          <w:spacing w:val="2"/>
          <w:sz w:val="24"/>
          <w:szCs w:val="24"/>
        </w:rPr>
        <w:t>。</w:t>
      </w:r>
    </w:p>
    <w:p>
      <w:pPr>
        <w:spacing w:line="360" w:lineRule="auto"/>
        <w:ind w:firstLineChars="200" w:firstLine="488"/>
        <w:rPr>
          <w:color w:val="000000" w:themeColor="text1"/>
          <w:spacing w:val="2"/>
          <w:sz w:val="24"/>
          <w:szCs w:val="24"/>
        </w:rPr>
      </w:pPr>
      <w:r>
        <w:rPr>
          <w:rFonts w:hint="eastAsia"/>
          <w:color w:val="000000" w:themeColor="text1"/>
          <w:spacing w:val="2"/>
          <w:sz w:val="24"/>
          <w:szCs w:val="24"/>
        </w:rPr>
        <w:t>联系人及联系电话：宋爱琴，</w:t>
      </w:r>
      <w:r>
        <w:rPr>
          <w:rFonts w:hint="eastAsia"/>
          <w:color w:val="000000" w:themeColor="text1"/>
          <w:spacing w:val="2"/>
          <w:sz w:val="24"/>
          <w:szCs w:val="24"/>
        </w:rPr>
        <w:t>6</w:t>
      </w:r>
      <w:r>
        <w:rPr>
          <w:color w:val="000000" w:themeColor="text1"/>
          <w:spacing w:val="2"/>
          <w:sz w:val="24"/>
          <w:szCs w:val="24"/>
        </w:rPr>
        <w:t>2755557</w:t>
      </w:r>
    </w:p>
    <w:p>
      <w:pPr>
        <w:spacing w:line="360" w:lineRule="auto"/>
        <w:ind w:firstLineChars="200" w:firstLine="488"/>
        <w:rPr>
          <w:color w:val="000000" w:themeColor="text1"/>
          <w:spacing w:val="2"/>
          <w:sz w:val="24"/>
          <w:szCs w:val="24"/>
        </w:rPr>
      </w:pPr>
    </w:p>
    <w:p>
      <w:pPr>
        <w:spacing w:line="360" w:lineRule="auto"/>
        <w:ind w:firstLineChars="200" w:firstLine="488"/>
        <w:jc w:val="right"/>
        <w:rPr>
          <w:color w:val="000000" w:themeColor="text1"/>
          <w:spacing w:val="2"/>
          <w:sz w:val="24"/>
          <w:szCs w:val="24"/>
        </w:rPr>
      </w:pPr>
      <w:r>
        <w:rPr>
          <w:rFonts w:hint="eastAsia"/>
          <w:color w:val="000000" w:themeColor="text1"/>
          <w:spacing w:val="2"/>
          <w:sz w:val="24"/>
          <w:szCs w:val="24"/>
        </w:rPr>
        <w:t xml:space="preserve">                                </w:t>
      </w:r>
      <w:r>
        <w:rPr>
          <w:rFonts w:hint="eastAsia"/>
          <w:color w:val="000000" w:themeColor="text1"/>
          <w:spacing w:val="2"/>
          <w:sz w:val="24"/>
          <w:szCs w:val="24"/>
        </w:rPr>
        <w:t>公示单位：北京大学未来技术学院</w:t>
      </w:r>
    </w:p>
    <w:p>
      <w:pPr>
        <w:spacing w:line="360" w:lineRule="auto"/>
        <w:ind w:firstLineChars="200" w:firstLine="488"/>
        <w:jc w:val="right"/>
        <w:rPr>
          <w:color w:val="000000" w:themeColor="text1"/>
          <w:spacing w:val="2"/>
          <w:sz w:val="24"/>
          <w:szCs w:val="24"/>
        </w:rPr>
      </w:pPr>
      <w:r>
        <w:rPr>
          <w:rFonts w:hint="eastAsia"/>
          <w:color w:val="000000" w:themeColor="text1"/>
          <w:spacing w:val="2"/>
          <w:sz w:val="24"/>
          <w:szCs w:val="24"/>
        </w:rPr>
        <w:t>2</w:t>
      </w:r>
      <w:r>
        <w:rPr>
          <w:color w:val="000000" w:themeColor="text1"/>
          <w:spacing w:val="2"/>
          <w:sz w:val="24"/>
          <w:szCs w:val="24"/>
        </w:rPr>
        <w:t>023</w:t>
      </w:r>
      <w:r>
        <w:rPr>
          <w:rFonts w:hint="eastAsia"/>
          <w:color w:val="000000" w:themeColor="text1"/>
          <w:spacing w:val="2"/>
          <w:sz w:val="24"/>
          <w:szCs w:val="24"/>
        </w:rPr>
        <w:t>年</w:t>
      </w:r>
      <w:r>
        <w:rPr>
          <w:color w:val="000000" w:themeColor="text1"/>
          <w:spacing w:val="2"/>
          <w:sz w:val="24"/>
          <w:szCs w:val="24"/>
        </w:rPr>
        <w:t>4</w:t>
      </w:r>
      <w:r>
        <w:rPr>
          <w:rFonts w:hint="eastAsia"/>
          <w:color w:val="000000" w:themeColor="text1"/>
          <w:spacing w:val="2"/>
          <w:sz w:val="24"/>
          <w:szCs w:val="24"/>
        </w:rPr>
        <w:t>月</w:t>
      </w:r>
      <w:r>
        <w:rPr>
          <w:color w:val="000000" w:themeColor="text1"/>
          <w:spacing w:val="2"/>
          <w:sz w:val="24"/>
          <w:szCs w:val="24"/>
        </w:rPr>
        <w:t>24</w:t>
      </w:r>
      <w:r>
        <w:rPr>
          <w:rFonts w:hint="eastAsia"/>
          <w:color w:val="000000" w:themeColor="text1"/>
          <w:spacing w:val="2"/>
          <w:sz w:val="24"/>
          <w:szCs w:val="24"/>
        </w:rPr>
        <w:t>日</w:t>
      </w:r>
    </w:p>
    <w:p>
      <w:pPr>
        <w:spacing w:line="360" w:lineRule="auto"/>
        <w:ind w:firstLineChars="200" w:firstLine="488"/>
        <w:rPr>
          <w:color w:val="000000" w:themeColor="text1"/>
          <w:spacing w:val="2"/>
          <w:sz w:val="24"/>
          <w:szCs w:val="24"/>
        </w:rPr>
      </w:pPr>
    </w:p>
    <w:p>
      <w:pPr>
        <w:spacing w:line="360" w:lineRule="auto"/>
        <w:ind w:firstLineChars="200" w:firstLine="570"/>
        <w:rPr>
          <w:b/>
          <w:bCs/>
          <w:color w:val="000000" w:themeColor="text1"/>
          <w:spacing w:val="2"/>
          <w:sz w:val="28"/>
          <w:szCs w:val="28"/>
        </w:rPr>
      </w:pPr>
      <w:r>
        <w:rPr>
          <w:b/>
          <w:bCs/>
          <w:color w:val="000000" w:themeColor="text1"/>
          <w:spacing w:val="2"/>
          <w:sz w:val="28"/>
          <w:szCs w:val="28"/>
        </w:rPr>
        <w:t>1.</w:t>
      </w:r>
      <w:r>
        <w:rPr>
          <w:rFonts w:hint="eastAsia"/>
          <w:b/>
          <w:bCs/>
          <w:color w:val="000000" w:themeColor="text1"/>
          <w:spacing w:val="2"/>
          <w:sz w:val="28"/>
          <w:szCs w:val="28"/>
        </w:rPr>
        <w:t>推荐奖种</w:t>
      </w:r>
      <w:r>
        <w:rPr>
          <w:b/>
          <w:bCs/>
          <w:color w:val="000000" w:themeColor="text1"/>
          <w:spacing w:val="2"/>
          <w:sz w:val="28"/>
          <w:szCs w:val="28"/>
        </w:rPr>
        <w:t xml:space="preserve"> </w:t>
      </w:r>
    </w:p>
    <w:p>
      <w:pPr>
        <w:spacing w:line="360" w:lineRule="auto"/>
        <w:ind w:firstLineChars="200" w:firstLine="488"/>
        <w:rPr>
          <w:color w:val="000000" w:themeColor="text1"/>
          <w:spacing w:val="2"/>
          <w:sz w:val="24"/>
          <w:szCs w:val="24"/>
        </w:rPr>
      </w:pPr>
      <w:r>
        <w:rPr>
          <w:rFonts w:hint="eastAsia"/>
          <w:color w:val="000000" w:themeColor="text1"/>
          <w:spacing w:val="2"/>
          <w:sz w:val="24"/>
          <w:szCs w:val="24"/>
        </w:rPr>
        <w:t>中华医学科技奖（非基础医学类项目）</w:t>
      </w:r>
    </w:p>
    <w:p>
      <w:pPr>
        <w:spacing w:line="360" w:lineRule="auto"/>
        <w:ind w:firstLineChars="200" w:firstLine="488"/>
        <w:rPr>
          <w:color w:val="000000" w:themeColor="text1"/>
          <w:spacing w:val="2"/>
          <w:sz w:val="24"/>
          <w:szCs w:val="24"/>
        </w:rPr>
      </w:pPr>
    </w:p>
    <w:p>
      <w:pPr>
        <w:spacing w:line="360" w:lineRule="auto"/>
        <w:ind w:firstLineChars="200" w:firstLine="570"/>
        <w:rPr>
          <w:b/>
          <w:bCs/>
          <w:color w:val="000000" w:themeColor="text1"/>
          <w:spacing w:val="2"/>
          <w:sz w:val="28"/>
          <w:szCs w:val="28"/>
        </w:rPr>
      </w:pPr>
      <w:r>
        <w:rPr>
          <w:b/>
          <w:bCs/>
          <w:color w:val="000000" w:themeColor="text1"/>
          <w:spacing w:val="2"/>
          <w:sz w:val="28"/>
          <w:szCs w:val="28"/>
        </w:rPr>
        <w:t>2.</w:t>
      </w:r>
      <w:r>
        <w:rPr>
          <w:rFonts w:hint="eastAsia"/>
          <w:b/>
          <w:bCs/>
          <w:color w:val="000000" w:themeColor="text1"/>
          <w:spacing w:val="2"/>
          <w:sz w:val="28"/>
          <w:szCs w:val="28"/>
        </w:rPr>
        <w:t>项目名称</w:t>
      </w:r>
      <w:r>
        <w:rPr>
          <w:b/>
          <w:bCs/>
          <w:color w:val="000000" w:themeColor="text1"/>
          <w:spacing w:val="2"/>
          <w:sz w:val="28"/>
          <w:szCs w:val="28"/>
        </w:rPr>
        <w:t xml:space="preserve"> </w:t>
      </w:r>
    </w:p>
    <w:p>
      <w:pPr>
        <w:spacing w:line="360" w:lineRule="auto"/>
        <w:ind w:firstLineChars="200" w:firstLine="488"/>
        <w:rPr>
          <w:color w:val="000000" w:themeColor="text1"/>
          <w:spacing w:val="2"/>
          <w:sz w:val="24"/>
          <w:szCs w:val="24"/>
        </w:rPr>
      </w:pPr>
      <w:r>
        <w:rPr>
          <w:rFonts w:hint="eastAsia"/>
          <w:color w:val="000000" w:themeColor="text1"/>
          <w:spacing w:val="2"/>
          <w:sz w:val="24"/>
          <w:szCs w:val="24"/>
        </w:rPr>
        <w:t>肝胆胰肿瘤微创介入诊疗创新技术体系的建立及应用</w:t>
      </w:r>
    </w:p>
    <w:p>
      <w:pPr>
        <w:spacing w:line="360" w:lineRule="auto"/>
        <w:ind w:firstLineChars="200" w:firstLine="488"/>
        <w:rPr>
          <w:color w:val="000000" w:themeColor="text1"/>
          <w:spacing w:val="2"/>
          <w:sz w:val="24"/>
          <w:szCs w:val="24"/>
        </w:rPr>
      </w:pPr>
    </w:p>
    <w:p>
      <w:pPr>
        <w:spacing w:line="360" w:lineRule="auto"/>
        <w:ind w:firstLineChars="200" w:firstLine="570"/>
        <w:rPr>
          <w:b/>
          <w:bCs/>
          <w:color w:val="000000" w:themeColor="text1"/>
          <w:spacing w:val="2"/>
          <w:sz w:val="28"/>
          <w:szCs w:val="28"/>
        </w:rPr>
      </w:pPr>
      <w:r>
        <w:rPr>
          <w:b/>
          <w:bCs/>
          <w:color w:val="000000" w:themeColor="text1"/>
          <w:spacing w:val="2"/>
          <w:sz w:val="28"/>
          <w:szCs w:val="28"/>
        </w:rPr>
        <w:t>3.</w:t>
      </w:r>
      <w:r>
        <w:rPr>
          <w:rFonts w:hint="eastAsia"/>
          <w:b/>
          <w:bCs/>
          <w:color w:val="000000" w:themeColor="text1"/>
          <w:spacing w:val="2"/>
          <w:sz w:val="28"/>
          <w:szCs w:val="28"/>
        </w:rPr>
        <w:t>推荐单位或推荐科学家</w:t>
      </w:r>
      <w:r>
        <w:rPr>
          <w:b/>
          <w:bCs/>
          <w:color w:val="000000" w:themeColor="text1"/>
          <w:spacing w:val="2"/>
          <w:sz w:val="28"/>
          <w:szCs w:val="28"/>
        </w:rPr>
        <w:t xml:space="preserve"> </w:t>
      </w:r>
    </w:p>
    <w:p>
      <w:pPr>
        <w:spacing w:line="360" w:lineRule="auto"/>
        <w:ind w:firstLineChars="200" w:firstLine="488"/>
        <w:rPr>
          <w:color w:val="000000" w:themeColor="text1"/>
          <w:spacing w:val="2"/>
          <w:sz w:val="24"/>
          <w:szCs w:val="24"/>
        </w:rPr>
      </w:pPr>
      <w:r>
        <w:rPr>
          <w:rFonts w:hint="eastAsia"/>
          <w:color w:val="000000" w:themeColor="text1"/>
          <w:spacing w:val="2"/>
          <w:sz w:val="24"/>
          <w:szCs w:val="24"/>
        </w:rPr>
        <w:t>浙江省医学会</w:t>
      </w:r>
    </w:p>
    <w:p>
      <w:pPr>
        <w:spacing w:line="360" w:lineRule="auto"/>
        <w:rPr>
          <w:sz w:val="24"/>
          <w:szCs w:val="24"/>
        </w:rPr>
      </w:pPr>
    </w:p>
    <w:p>
      <w:pPr>
        <w:spacing w:line="360" w:lineRule="auto"/>
        <w:ind w:firstLineChars="200" w:firstLine="570"/>
        <w:rPr>
          <w:b/>
          <w:bCs/>
          <w:color w:val="000000" w:themeColor="text1"/>
          <w:spacing w:val="2"/>
          <w:sz w:val="28"/>
          <w:szCs w:val="28"/>
        </w:rPr>
      </w:pPr>
      <w:r>
        <w:rPr>
          <w:b/>
          <w:bCs/>
          <w:color w:val="000000" w:themeColor="text1"/>
          <w:spacing w:val="2"/>
          <w:sz w:val="28"/>
          <w:szCs w:val="28"/>
        </w:rPr>
        <w:t>4.</w:t>
      </w:r>
      <w:r>
        <w:rPr>
          <w:rFonts w:hint="eastAsia"/>
          <w:b/>
          <w:bCs/>
          <w:color w:val="000000" w:themeColor="text1"/>
          <w:spacing w:val="2"/>
          <w:sz w:val="28"/>
          <w:szCs w:val="28"/>
        </w:rPr>
        <w:t>项目简介</w:t>
      </w:r>
      <w:r>
        <w:rPr>
          <w:b/>
          <w:bCs/>
          <w:color w:val="000000" w:themeColor="text1"/>
          <w:spacing w:val="2"/>
          <w:sz w:val="28"/>
          <w:szCs w:val="28"/>
        </w:rPr>
        <w:t xml:space="preserve"> </w:t>
      </w:r>
    </w:p>
    <w:p>
      <w:pPr>
        <w:spacing w:line="360" w:lineRule="auto"/>
        <w:ind w:firstLineChars="200" w:firstLine="480"/>
        <w:rPr>
          <w:sz w:val="24"/>
          <w:szCs w:val="24"/>
        </w:rPr>
      </w:pPr>
      <w:r>
        <w:rPr>
          <w:rFonts w:hint="eastAsia"/>
          <w:sz w:val="24"/>
          <w:szCs w:val="24"/>
        </w:rPr>
        <w:t>肝胆胰肿瘤是常见的恶性肿瘤，预后极差，往往无法行外科手术，传统化放疗也存在耐药和治疗周期长等不足。因此，探索难治性肝胆胰肿瘤诊治新方法，是亟需解决的重大公共卫生问题。</w:t>
      </w:r>
    </w:p>
    <w:p>
      <w:pPr>
        <w:spacing w:line="360" w:lineRule="auto"/>
        <w:ind w:firstLineChars="200" w:firstLine="480"/>
        <w:rPr>
          <w:color w:val="333333"/>
          <w:sz w:val="24"/>
          <w:szCs w:val="24"/>
          <w:shd w:val="clear" w:color="auto" w:fill="FFFFFF"/>
        </w:rPr>
      </w:pPr>
      <w:r>
        <w:rPr>
          <w:sz w:val="24"/>
          <w:szCs w:val="24"/>
        </w:rPr>
        <w:t>本项目由浙江大学医学院附属第一医院联合</w:t>
      </w:r>
      <w:r>
        <w:rPr>
          <w:color w:val="191919"/>
          <w:sz w:val="24"/>
          <w:szCs w:val="24"/>
          <w:shd w:val="clear" w:color="auto" w:fill="FFFFFF"/>
        </w:rPr>
        <w:t>北京大学</w:t>
      </w:r>
      <w:r>
        <w:rPr>
          <w:rFonts w:hint="eastAsia"/>
          <w:color w:val="333333"/>
          <w:sz w:val="24"/>
          <w:szCs w:val="24"/>
          <w:shd w:val="clear" w:color="auto" w:fill="FFFFFF"/>
        </w:rPr>
        <w:t>未来技术学院联合开展</w:t>
      </w:r>
      <w:r>
        <w:rPr>
          <w:color w:val="333333"/>
          <w:sz w:val="24"/>
          <w:szCs w:val="24"/>
          <w:shd w:val="clear" w:color="auto" w:fill="FFFFFF"/>
        </w:rPr>
        <w:t>，结合临床与基础研究，从成像诊断、微创介入治疗</w:t>
      </w:r>
      <w:r>
        <w:rPr>
          <w:rFonts w:hint="eastAsia"/>
          <w:color w:val="333333"/>
          <w:sz w:val="24"/>
          <w:szCs w:val="24"/>
          <w:shd w:val="clear" w:color="auto" w:fill="FFFFFF"/>
        </w:rPr>
        <w:t>和</w:t>
      </w:r>
      <w:r>
        <w:rPr>
          <w:color w:val="333333"/>
          <w:sz w:val="24"/>
          <w:szCs w:val="24"/>
          <w:shd w:val="clear" w:color="auto" w:fill="FFFFFF"/>
        </w:rPr>
        <w:t>肿瘤复发机制等三大方</w:t>
      </w:r>
      <w:r>
        <w:rPr>
          <w:color w:val="333333"/>
          <w:sz w:val="24"/>
          <w:szCs w:val="24"/>
          <w:shd w:val="clear" w:color="auto" w:fill="FFFFFF"/>
        </w:rPr>
        <w:lastRenderedPageBreak/>
        <w:t>面出发，通过三大创新点，突破难治性肝胆胰肿瘤微创介入诊疗一体化的技术瓶颈，建立了</w:t>
      </w:r>
      <w:r>
        <w:rPr>
          <w:rFonts w:hint="eastAsia"/>
          <w:color w:val="333333"/>
          <w:sz w:val="24"/>
          <w:szCs w:val="24"/>
          <w:shd w:val="clear" w:color="auto" w:fill="FFFFFF"/>
        </w:rPr>
        <w:t>“</w:t>
      </w:r>
      <w:r>
        <w:rPr>
          <w:color w:val="333333"/>
          <w:sz w:val="24"/>
          <w:szCs w:val="24"/>
          <w:shd w:val="clear" w:color="auto" w:fill="FFFFFF"/>
        </w:rPr>
        <w:t>术前精准诊断规划、术中精确消融、</w:t>
      </w:r>
      <w:r>
        <w:rPr>
          <w:sz w:val="24"/>
          <w:szCs w:val="24"/>
          <w:shd w:val="clear" w:color="auto" w:fill="FFFFFF"/>
        </w:rPr>
        <w:t>术后减少复发</w:t>
      </w:r>
      <w:r>
        <w:rPr>
          <w:rFonts w:hint="eastAsia"/>
          <w:sz w:val="24"/>
          <w:szCs w:val="24"/>
          <w:shd w:val="clear" w:color="auto" w:fill="FFFFFF"/>
        </w:rPr>
        <w:t>”</w:t>
      </w:r>
      <w:r>
        <w:rPr>
          <w:sz w:val="24"/>
          <w:szCs w:val="24"/>
          <w:shd w:val="clear" w:color="auto" w:fill="FFFFFF"/>
        </w:rPr>
        <w:t>的</w:t>
      </w:r>
      <w:r>
        <w:rPr>
          <w:color w:val="333333"/>
          <w:sz w:val="24"/>
          <w:szCs w:val="24"/>
          <w:shd w:val="clear" w:color="auto" w:fill="FFFFFF"/>
        </w:rPr>
        <w:t>创新技术体系：</w:t>
      </w:r>
    </w:p>
    <w:p>
      <w:pPr>
        <w:spacing w:line="360" w:lineRule="auto"/>
        <w:ind w:firstLine="420"/>
        <w:rPr>
          <w:sz w:val="24"/>
          <w:szCs w:val="24"/>
        </w:rPr>
      </w:pPr>
      <w:r>
        <w:rPr>
          <w:b/>
          <w:bCs/>
          <w:color w:val="333333"/>
          <w:sz w:val="24"/>
          <w:szCs w:val="24"/>
          <w:shd w:val="clear" w:color="auto" w:fill="FFFFFF"/>
        </w:rPr>
        <w:t>创新点一：</w:t>
      </w:r>
      <w:r>
        <w:rPr>
          <w:rFonts w:hint="eastAsia"/>
          <w:sz w:val="24"/>
          <w:szCs w:val="24"/>
        </w:rPr>
        <w:t>建立</w:t>
      </w:r>
      <w:r>
        <w:rPr>
          <w:sz w:val="24"/>
          <w:szCs w:val="24"/>
        </w:rPr>
        <w:t>了难治性肝胆胰肿瘤微创介入综合治疗体系。国际首创了超声内镜引导下环胃十二指肠危险部位病灶内镜下消融治疗技术体系，利用微波消融创新性解决了富血供肝胆胰肿瘤活检后出血的难题，攻克多项消融技术瓶颈，有效延长了肝胆胰肿瘤患者的整体生存期，改善了患者的生活质量。</w:t>
      </w:r>
    </w:p>
    <w:p>
      <w:pPr>
        <w:spacing w:line="360" w:lineRule="auto"/>
        <w:ind w:firstLine="420"/>
        <w:rPr>
          <w:color w:val="333333"/>
          <w:sz w:val="24"/>
          <w:szCs w:val="24"/>
          <w:shd w:val="clear" w:color="auto" w:fill="FFFFFF"/>
        </w:rPr>
      </w:pPr>
      <w:r>
        <w:rPr>
          <w:b/>
          <w:bCs/>
          <w:color w:val="333333"/>
          <w:sz w:val="24"/>
          <w:szCs w:val="24"/>
          <w:shd w:val="clear" w:color="auto" w:fill="FFFFFF"/>
        </w:rPr>
        <w:t>创新点二：</w:t>
      </w:r>
      <w:r>
        <w:rPr>
          <w:color w:val="333333"/>
          <w:sz w:val="24"/>
          <w:szCs w:val="24"/>
          <w:shd w:val="clear" w:color="auto" w:fill="FFFFFF"/>
        </w:rPr>
        <w:t>创建了肝胆胰肿瘤精准的多模态活体成像平台。通过</w:t>
      </w:r>
      <w:r>
        <w:rPr>
          <w:rFonts w:hint="eastAsia"/>
          <w:color w:val="333333"/>
          <w:sz w:val="24"/>
          <w:szCs w:val="24"/>
          <w:shd w:val="clear" w:color="auto" w:fill="FFFFFF"/>
        </w:rPr>
        <w:t>超声造影</w:t>
      </w:r>
      <w:r>
        <w:rPr>
          <w:color w:val="333333"/>
          <w:sz w:val="24"/>
          <w:szCs w:val="24"/>
          <w:shd w:val="clear" w:color="auto" w:fill="FFFFFF"/>
        </w:rPr>
        <w:t>实现肝胆胰肿瘤微创消融前后的全灌注造影成像，实现精准显示肿瘤微循环改变；</w:t>
      </w:r>
      <w:r>
        <w:rPr>
          <w:rFonts w:hint="eastAsia"/>
          <w:color w:val="333333"/>
          <w:sz w:val="24"/>
          <w:szCs w:val="24"/>
          <w:shd w:val="clear" w:color="auto" w:fill="FFFFFF"/>
        </w:rPr>
        <w:t>研究了多样化的</w:t>
      </w:r>
      <w:r>
        <w:rPr>
          <w:color w:val="333333"/>
          <w:sz w:val="24"/>
          <w:szCs w:val="24"/>
          <w:shd w:val="clear" w:color="auto" w:fill="FFFFFF"/>
        </w:rPr>
        <w:t>靶向</w:t>
      </w:r>
      <w:r>
        <w:rPr>
          <w:rFonts w:hint="eastAsia"/>
          <w:color w:val="333333"/>
          <w:sz w:val="24"/>
          <w:szCs w:val="24"/>
          <w:shd w:val="clear" w:color="auto" w:fill="FFFFFF"/>
        </w:rPr>
        <w:t>纳米</w:t>
      </w:r>
      <w:r>
        <w:rPr>
          <w:color w:val="333333"/>
          <w:sz w:val="24"/>
          <w:szCs w:val="24"/>
          <w:shd w:val="clear" w:color="auto" w:fill="FFFFFF"/>
        </w:rPr>
        <w:t>分子探针和改善其成像效果的策略，有利于解决目前临床和基础研究中对肿瘤成像的需求，提供强大的精准可视化多模态诊断工具，并促进临床转化方面的进展。</w:t>
      </w:r>
    </w:p>
    <w:p>
      <w:pPr>
        <w:spacing w:line="360" w:lineRule="auto"/>
        <w:ind w:firstLine="360"/>
        <w:rPr>
          <w:color w:val="333333"/>
          <w:sz w:val="24"/>
          <w:szCs w:val="24"/>
          <w:shd w:val="clear" w:color="auto" w:fill="FFFFFF"/>
        </w:rPr>
      </w:pPr>
      <w:r>
        <w:rPr>
          <w:b/>
          <w:bCs/>
          <w:color w:val="333333"/>
          <w:sz w:val="24"/>
          <w:szCs w:val="24"/>
          <w:shd w:val="clear" w:color="auto" w:fill="FFFFFF"/>
        </w:rPr>
        <w:t>创新点三：</w:t>
      </w:r>
      <w:r>
        <w:rPr>
          <w:rFonts w:hint="eastAsia"/>
          <w:color w:val="333333"/>
          <w:sz w:val="24"/>
          <w:szCs w:val="24"/>
          <w:shd w:val="clear" w:color="auto" w:fill="FFFFFF"/>
        </w:rPr>
        <w:t>率先揭示了肝胆胰肿瘤消融后复发转移的分子机制。阐明了消融后的免疫调节规律，建立了纳米材料联合消融的个体化微创综合治疗新模式，建立联合消融治疗新方案，疗效达到国际领先水平。</w:t>
      </w:r>
    </w:p>
    <w:p>
      <w:pPr>
        <w:spacing w:line="360" w:lineRule="auto"/>
        <w:ind w:firstLine="360"/>
        <w:rPr>
          <w:sz w:val="24"/>
          <w:szCs w:val="24"/>
        </w:rPr>
      </w:pPr>
      <w:r>
        <w:rPr>
          <w:sz w:val="24"/>
          <w:szCs w:val="24"/>
        </w:rPr>
        <w:t>项目组成员以第一人或通讯作者已发表</w:t>
      </w:r>
      <w:r>
        <w:rPr>
          <w:rFonts w:hint="eastAsia"/>
          <w:sz w:val="24"/>
          <w:szCs w:val="24"/>
        </w:rPr>
        <w:t>相关论文</w:t>
      </w:r>
      <w:r>
        <w:rPr>
          <w:sz w:val="24"/>
          <w:szCs w:val="24"/>
        </w:rPr>
        <w:t>70</w:t>
      </w:r>
      <w:r>
        <w:rPr>
          <w:sz w:val="24"/>
          <w:szCs w:val="24"/>
        </w:rPr>
        <w:t>余篇，</w:t>
      </w:r>
      <w:r>
        <w:rPr>
          <w:sz w:val="24"/>
          <w:szCs w:val="24"/>
        </w:rPr>
        <w:t>10</w:t>
      </w:r>
      <w:r>
        <w:rPr>
          <w:sz w:val="24"/>
          <w:szCs w:val="24"/>
        </w:rPr>
        <w:t>篇论文总计他引</w:t>
      </w:r>
      <w:r>
        <w:rPr>
          <w:sz w:val="24"/>
          <w:szCs w:val="24"/>
        </w:rPr>
        <w:t>1780</w:t>
      </w:r>
      <w:r>
        <w:rPr>
          <w:sz w:val="24"/>
          <w:szCs w:val="24"/>
        </w:rPr>
        <w:t>次，最高单篇他引</w:t>
      </w:r>
      <w:r>
        <w:rPr>
          <w:sz w:val="24"/>
          <w:szCs w:val="24"/>
        </w:rPr>
        <w:t>1517</w:t>
      </w:r>
      <w:r>
        <w:rPr>
          <w:sz w:val="24"/>
          <w:szCs w:val="24"/>
        </w:rPr>
        <w:t>次。获批国家和省部级基金</w:t>
      </w:r>
      <w:r>
        <w:rPr>
          <w:sz w:val="24"/>
          <w:szCs w:val="24"/>
        </w:rPr>
        <w:t>20</w:t>
      </w:r>
      <w:r>
        <w:rPr>
          <w:sz w:val="24"/>
          <w:szCs w:val="24"/>
        </w:rPr>
        <w:t>余项，蒋天安任中华医学会超声医学分会副主任委员，获得</w:t>
      </w:r>
      <w:r>
        <w:rPr>
          <w:rFonts w:hint="eastAsia"/>
          <w:sz w:val="24"/>
          <w:szCs w:val="24"/>
        </w:rPr>
        <w:t>浙江</w:t>
      </w:r>
      <w:r>
        <w:rPr>
          <w:sz w:val="24"/>
          <w:szCs w:val="24"/>
        </w:rPr>
        <w:t>省自然科学</w:t>
      </w:r>
      <w:r>
        <w:rPr>
          <w:rFonts w:hint="eastAsia"/>
          <w:sz w:val="24"/>
          <w:szCs w:val="24"/>
        </w:rPr>
        <w:t>二</w:t>
      </w:r>
      <w:r>
        <w:rPr>
          <w:sz w:val="24"/>
          <w:szCs w:val="24"/>
        </w:rPr>
        <w:t>等奖</w:t>
      </w:r>
      <w:r>
        <w:rPr>
          <w:sz w:val="24"/>
          <w:szCs w:val="24"/>
        </w:rPr>
        <w:t>1</w:t>
      </w:r>
      <w:r>
        <w:rPr>
          <w:sz w:val="24"/>
          <w:szCs w:val="24"/>
        </w:rPr>
        <w:t>项</w:t>
      </w:r>
      <w:r>
        <w:rPr>
          <w:rFonts w:hint="eastAsia"/>
          <w:sz w:val="24"/>
          <w:szCs w:val="24"/>
        </w:rPr>
        <w:t>、三等奖</w:t>
      </w:r>
      <w:r>
        <w:rPr>
          <w:sz w:val="24"/>
          <w:szCs w:val="24"/>
        </w:rPr>
        <w:t>2</w:t>
      </w:r>
      <w:r>
        <w:rPr>
          <w:rFonts w:hint="eastAsia"/>
          <w:sz w:val="24"/>
          <w:szCs w:val="24"/>
        </w:rPr>
        <w:t>项，</w:t>
      </w:r>
      <w:r>
        <w:rPr>
          <w:sz w:val="24"/>
          <w:szCs w:val="24"/>
        </w:rPr>
        <w:t>撰写了</w:t>
      </w:r>
      <w:r>
        <w:rPr>
          <w:sz w:val="24"/>
          <w:szCs w:val="24"/>
        </w:rPr>
        <w:t>3</w:t>
      </w:r>
      <w:r>
        <w:rPr>
          <w:sz w:val="24"/>
          <w:szCs w:val="24"/>
        </w:rPr>
        <w:t>个肝胆胰肿瘤消融指南和专家共识</w:t>
      </w:r>
      <w:r>
        <w:rPr>
          <w:rFonts w:hint="eastAsia"/>
          <w:sz w:val="24"/>
          <w:szCs w:val="24"/>
        </w:rPr>
        <w:t>，</w:t>
      </w:r>
      <w:r>
        <w:rPr>
          <w:sz w:val="24"/>
          <w:szCs w:val="24"/>
        </w:rPr>
        <w:t>建立了浙江省脉冲电场技术医学转化重点实验室平台（申请人任实验室主任），创建了浙江大学医学院附属第一医院不可逆电穿孔临床中心和不可逆电穿孔技术研发基地。戴志飞作为国家重点研发计划首席科学家、国家杰出青年科学基金获得者、教育部新世纪优秀人才，获得黑龙江省自然科学一等奖</w:t>
      </w:r>
      <w:r>
        <w:rPr>
          <w:sz w:val="24"/>
          <w:szCs w:val="24"/>
        </w:rPr>
        <w:t>1</w:t>
      </w:r>
      <w:r>
        <w:rPr>
          <w:sz w:val="24"/>
          <w:szCs w:val="24"/>
        </w:rPr>
        <w:t>项</w:t>
      </w:r>
      <w:r>
        <w:rPr>
          <w:rFonts w:hint="eastAsia"/>
          <w:sz w:val="24"/>
          <w:szCs w:val="24"/>
        </w:rPr>
        <w:t>，</w:t>
      </w:r>
      <w:r>
        <w:rPr>
          <w:sz w:val="24"/>
          <w:szCs w:val="24"/>
        </w:rPr>
        <w:t>主著《</w:t>
      </w:r>
      <w:hyperlink r:id="rId6" w:tgtFrame="_blank" w:history="1">
        <w:r>
          <w:rPr>
            <w:sz w:val="24"/>
            <w:szCs w:val="24"/>
          </w:rPr>
          <w:t>仿生膜材料与技术</w:t>
        </w:r>
      </w:hyperlink>
      <w:r>
        <w:rPr>
          <w:sz w:val="24"/>
          <w:szCs w:val="24"/>
        </w:rPr>
        <w:t>》（入选当代杰出青年科学文库，科学出版社）。</w:t>
      </w:r>
    </w:p>
    <w:p>
      <w:pPr>
        <w:spacing w:line="360" w:lineRule="auto"/>
        <w:ind w:firstLineChars="200" w:firstLine="570"/>
        <w:rPr>
          <w:b/>
          <w:bCs/>
          <w:color w:val="000000" w:themeColor="text1"/>
          <w:spacing w:val="2"/>
          <w:sz w:val="28"/>
          <w:szCs w:val="28"/>
        </w:rPr>
      </w:pPr>
    </w:p>
    <w:p>
      <w:pPr>
        <w:spacing w:line="360" w:lineRule="auto"/>
        <w:ind w:firstLineChars="200" w:firstLine="570"/>
        <w:rPr>
          <w:b/>
          <w:bCs/>
          <w:color w:val="000000" w:themeColor="text1"/>
          <w:spacing w:val="2"/>
          <w:sz w:val="28"/>
          <w:szCs w:val="28"/>
        </w:rPr>
      </w:pPr>
      <w:r>
        <w:rPr>
          <w:b/>
          <w:bCs/>
          <w:color w:val="000000" w:themeColor="text1"/>
          <w:spacing w:val="2"/>
          <w:sz w:val="28"/>
          <w:szCs w:val="28"/>
        </w:rPr>
        <w:t>5.</w:t>
      </w:r>
      <w:r>
        <w:rPr>
          <w:rFonts w:hint="eastAsia"/>
          <w:b/>
          <w:bCs/>
          <w:color w:val="000000" w:themeColor="text1"/>
          <w:spacing w:val="2"/>
          <w:sz w:val="28"/>
          <w:szCs w:val="28"/>
        </w:rPr>
        <w:t>知识产权证明目录</w:t>
      </w:r>
      <w:r>
        <w:rPr>
          <w:b/>
          <w:bCs/>
          <w:color w:val="000000" w:themeColor="text1"/>
          <w:spacing w:val="2"/>
          <w:sz w:val="28"/>
          <w:szCs w:val="28"/>
        </w:rPr>
        <w:t xml:space="preserve"> </w:t>
      </w:r>
    </w:p>
    <w:tbl>
      <w:tblPr>
        <w:tblStyle w:val="a7"/>
        <w:tblW w:w="0" w:type="auto"/>
        <w:tblLook w:val="04A0" w:firstRow="1" w:lastRow="0" w:firstColumn="1" w:lastColumn="0" w:noHBand="0" w:noVBand="1"/>
      </w:tblPr>
      <w:tblGrid>
        <w:gridCol w:w="687"/>
        <w:gridCol w:w="825"/>
        <w:gridCol w:w="691"/>
        <w:gridCol w:w="1612"/>
        <w:gridCol w:w="1161"/>
        <w:gridCol w:w="1965"/>
        <w:gridCol w:w="1355"/>
      </w:tblGrid>
      <w:tr>
        <w:tc>
          <w:tcPr>
            <w:tcW w:w="687" w:type="dxa"/>
          </w:tcPr>
          <w:p>
            <w:pPr>
              <w:spacing w:line="360" w:lineRule="auto"/>
              <w:jc w:val="center"/>
              <w:rPr>
                <w:b/>
                <w:bCs/>
                <w:color w:val="000000" w:themeColor="text1"/>
                <w:spacing w:val="2"/>
                <w:szCs w:val="21"/>
              </w:rPr>
            </w:pPr>
            <w:r>
              <w:rPr>
                <w:rFonts w:hint="eastAsia"/>
                <w:b/>
                <w:bCs/>
                <w:color w:val="000000" w:themeColor="text1"/>
                <w:spacing w:val="2"/>
                <w:szCs w:val="21"/>
              </w:rPr>
              <w:t>序号</w:t>
            </w:r>
          </w:p>
        </w:tc>
        <w:tc>
          <w:tcPr>
            <w:tcW w:w="825" w:type="dxa"/>
          </w:tcPr>
          <w:p>
            <w:pPr>
              <w:spacing w:line="360" w:lineRule="auto"/>
              <w:jc w:val="center"/>
              <w:rPr>
                <w:b/>
                <w:bCs/>
                <w:color w:val="000000" w:themeColor="text1"/>
                <w:spacing w:val="2"/>
                <w:szCs w:val="21"/>
              </w:rPr>
            </w:pPr>
            <w:r>
              <w:rPr>
                <w:rFonts w:hint="eastAsia"/>
                <w:b/>
                <w:bCs/>
                <w:color w:val="000000" w:themeColor="text1"/>
                <w:spacing w:val="2"/>
                <w:szCs w:val="21"/>
              </w:rPr>
              <w:t>类别</w:t>
            </w:r>
          </w:p>
        </w:tc>
        <w:tc>
          <w:tcPr>
            <w:tcW w:w="691" w:type="dxa"/>
          </w:tcPr>
          <w:p>
            <w:pPr>
              <w:spacing w:line="360" w:lineRule="auto"/>
              <w:jc w:val="center"/>
              <w:rPr>
                <w:b/>
                <w:bCs/>
                <w:color w:val="000000" w:themeColor="text1"/>
                <w:spacing w:val="2"/>
                <w:szCs w:val="21"/>
              </w:rPr>
            </w:pPr>
            <w:r>
              <w:rPr>
                <w:rFonts w:hint="eastAsia"/>
                <w:b/>
                <w:bCs/>
                <w:color w:val="000000" w:themeColor="text1"/>
                <w:spacing w:val="2"/>
                <w:szCs w:val="21"/>
              </w:rPr>
              <w:t>国别</w:t>
            </w:r>
          </w:p>
        </w:tc>
        <w:tc>
          <w:tcPr>
            <w:tcW w:w="1612" w:type="dxa"/>
          </w:tcPr>
          <w:p>
            <w:pPr>
              <w:autoSpaceDE w:val="0"/>
              <w:autoSpaceDN w:val="0"/>
              <w:adjustRightInd w:val="0"/>
              <w:spacing w:line="360" w:lineRule="auto"/>
              <w:jc w:val="center"/>
              <w:rPr>
                <w:rFonts w:cs="WenQuanYiMicroHeiMono"/>
                <w:b/>
                <w:bCs/>
                <w:kern w:val="0"/>
                <w:szCs w:val="21"/>
              </w:rPr>
            </w:pPr>
            <w:r>
              <w:rPr>
                <w:rFonts w:cs="宋体" w:hint="eastAsia"/>
                <w:b/>
                <w:bCs/>
                <w:kern w:val="0"/>
                <w:szCs w:val="21"/>
              </w:rPr>
              <w:t>授权号</w:t>
            </w:r>
          </w:p>
        </w:tc>
        <w:tc>
          <w:tcPr>
            <w:tcW w:w="1161" w:type="dxa"/>
          </w:tcPr>
          <w:p>
            <w:pPr>
              <w:spacing w:line="360" w:lineRule="auto"/>
              <w:jc w:val="center"/>
              <w:rPr>
                <w:b/>
                <w:bCs/>
                <w:color w:val="000000" w:themeColor="text1"/>
                <w:spacing w:val="2"/>
                <w:szCs w:val="21"/>
              </w:rPr>
            </w:pPr>
            <w:r>
              <w:rPr>
                <w:rFonts w:hint="eastAsia"/>
                <w:b/>
                <w:bCs/>
                <w:color w:val="000000" w:themeColor="text1"/>
                <w:spacing w:val="2"/>
                <w:szCs w:val="21"/>
              </w:rPr>
              <w:t>授权时间</w:t>
            </w:r>
          </w:p>
        </w:tc>
        <w:tc>
          <w:tcPr>
            <w:tcW w:w="1965" w:type="dxa"/>
          </w:tcPr>
          <w:p>
            <w:pPr>
              <w:autoSpaceDE w:val="0"/>
              <w:autoSpaceDN w:val="0"/>
              <w:adjustRightInd w:val="0"/>
              <w:spacing w:line="360" w:lineRule="auto"/>
              <w:jc w:val="center"/>
              <w:rPr>
                <w:rFonts w:cs="WenQuanYiMicroHeiMono"/>
                <w:b/>
                <w:bCs/>
                <w:kern w:val="0"/>
                <w:szCs w:val="21"/>
              </w:rPr>
            </w:pPr>
            <w:r>
              <w:rPr>
                <w:rFonts w:cs="宋体" w:hint="eastAsia"/>
                <w:b/>
                <w:bCs/>
                <w:kern w:val="0"/>
                <w:szCs w:val="21"/>
              </w:rPr>
              <w:t>知识产权具体名称</w:t>
            </w:r>
          </w:p>
        </w:tc>
        <w:tc>
          <w:tcPr>
            <w:tcW w:w="1355" w:type="dxa"/>
          </w:tcPr>
          <w:p>
            <w:pPr>
              <w:autoSpaceDE w:val="0"/>
              <w:autoSpaceDN w:val="0"/>
              <w:adjustRightInd w:val="0"/>
              <w:spacing w:line="360" w:lineRule="auto"/>
              <w:jc w:val="center"/>
              <w:rPr>
                <w:rFonts w:cs="WenQuanYiMicroHeiMono"/>
                <w:b/>
                <w:bCs/>
                <w:kern w:val="0"/>
                <w:szCs w:val="21"/>
              </w:rPr>
            </w:pPr>
            <w:r>
              <w:rPr>
                <w:rFonts w:cs="宋体" w:hint="eastAsia"/>
                <w:b/>
                <w:bCs/>
                <w:kern w:val="0"/>
                <w:szCs w:val="21"/>
              </w:rPr>
              <w:t>全部发明人</w:t>
            </w:r>
          </w:p>
        </w:tc>
      </w:tr>
      <w:tr>
        <w:tc>
          <w:tcPr>
            <w:tcW w:w="687" w:type="dxa"/>
          </w:tcPr>
          <w:p>
            <w:pPr>
              <w:spacing w:line="360" w:lineRule="auto"/>
              <w:rPr>
                <w:b/>
                <w:bCs/>
                <w:color w:val="000000" w:themeColor="text1"/>
                <w:spacing w:val="2"/>
                <w:szCs w:val="21"/>
              </w:rPr>
            </w:pPr>
            <w:r>
              <w:rPr>
                <w:b/>
                <w:bCs/>
                <w:color w:val="000000" w:themeColor="text1"/>
                <w:spacing w:val="2"/>
                <w:szCs w:val="21"/>
              </w:rPr>
              <w:t>2-1</w:t>
            </w:r>
          </w:p>
        </w:tc>
        <w:tc>
          <w:tcPr>
            <w:tcW w:w="825" w:type="dxa"/>
          </w:tcPr>
          <w:p>
            <w:pPr>
              <w:spacing w:after="240" w:line="360" w:lineRule="auto"/>
              <w:rPr>
                <w:szCs w:val="21"/>
              </w:rPr>
            </w:pPr>
            <w:r>
              <w:rPr>
                <w:rFonts w:hint="eastAsia"/>
                <w:szCs w:val="21"/>
              </w:rPr>
              <w:t>实用新型</w:t>
            </w:r>
            <w:r>
              <w:rPr>
                <w:rFonts w:hint="eastAsia"/>
                <w:szCs w:val="21"/>
              </w:rPr>
              <w:lastRenderedPageBreak/>
              <w:t>专利</w:t>
            </w:r>
          </w:p>
        </w:tc>
        <w:tc>
          <w:tcPr>
            <w:tcW w:w="691" w:type="dxa"/>
          </w:tcPr>
          <w:p>
            <w:pPr>
              <w:spacing w:after="240" w:line="360" w:lineRule="auto"/>
              <w:rPr>
                <w:szCs w:val="21"/>
              </w:rPr>
            </w:pPr>
            <w:r>
              <w:rPr>
                <w:szCs w:val="21"/>
              </w:rPr>
              <w:lastRenderedPageBreak/>
              <w:t>中国</w:t>
            </w:r>
          </w:p>
        </w:tc>
        <w:tc>
          <w:tcPr>
            <w:tcW w:w="1612" w:type="dxa"/>
          </w:tcPr>
          <w:p>
            <w:pPr>
              <w:spacing w:after="240" w:line="360" w:lineRule="auto"/>
              <w:rPr>
                <w:szCs w:val="21"/>
              </w:rPr>
            </w:pPr>
            <w:r>
              <w:rPr>
                <w:szCs w:val="21"/>
              </w:rPr>
              <w:t xml:space="preserve">CN 209847249 </w:t>
            </w:r>
            <w:r>
              <w:rPr>
                <w:szCs w:val="21"/>
              </w:rPr>
              <w:lastRenderedPageBreak/>
              <w:t>U</w:t>
            </w:r>
          </w:p>
        </w:tc>
        <w:tc>
          <w:tcPr>
            <w:tcW w:w="1161" w:type="dxa"/>
          </w:tcPr>
          <w:p>
            <w:pPr>
              <w:spacing w:after="240" w:line="360" w:lineRule="auto"/>
              <w:rPr>
                <w:szCs w:val="21"/>
              </w:rPr>
            </w:pPr>
            <w:r>
              <w:rPr>
                <w:szCs w:val="21"/>
              </w:rPr>
              <w:lastRenderedPageBreak/>
              <w:t>2019.12.27</w:t>
            </w:r>
          </w:p>
        </w:tc>
        <w:tc>
          <w:tcPr>
            <w:tcW w:w="1965" w:type="dxa"/>
          </w:tcPr>
          <w:p>
            <w:pPr>
              <w:spacing w:after="240" w:line="360" w:lineRule="auto"/>
              <w:rPr>
                <w:szCs w:val="21"/>
              </w:rPr>
            </w:pPr>
            <w:r>
              <w:rPr>
                <w:rFonts w:hint="eastAsia"/>
                <w:szCs w:val="21"/>
              </w:rPr>
              <w:t>一种可分离的活检</w:t>
            </w:r>
            <w:r>
              <w:rPr>
                <w:rFonts w:hint="eastAsia"/>
                <w:szCs w:val="21"/>
              </w:rPr>
              <w:lastRenderedPageBreak/>
              <w:t>消融装置</w:t>
            </w:r>
          </w:p>
        </w:tc>
        <w:tc>
          <w:tcPr>
            <w:tcW w:w="1355" w:type="dxa"/>
          </w:tcPr>
          <w:p>
            <w:pPr>
              <w:spacing w:after="240" w:line="360" w:lineRule="auto"/>
              <w:rPr>
                <w:szCs w:val="21"/>
              </w:rPr>
            </w:pPr>
            <w:r>
              <w:rPr>
                <w:rFonts w:hint="eastAsia"/>
                <w:szCs w:val="21"/>
              </w:rPr>
              <w:lastRenderedPageBreak/>
              <w:t>蒋天安，张</w:t>
            </w:r>
            <w:r>
              <w:rPr>
                <w:rFonts w:hint="eastAsia"/>
                <w:szCs w:val="21"/>
              </w:rPr>
              <w:lastRenderedPageBreak/>
              <w:t>二翼</w:t>
            </w:r>
          </w:p>
        </w:tc>
      </w:tr>
      <w:tr>
        <w:tc>
          <w:tcPr>
            <w:tcW w:w="687" w:type="dxa"/>
          </w:tcPr>
          <w:p>
            <w:pPr>
              <w:spacing w:line="360" w:lineRule="auto"/>
              <w:rPr>
                <w:b/>
                <w:bCs/>
                <w:color w:val="000000" w:themeColor="text1"/>
                <w:spacing w:val="2"/>
                <w:szCs w:val="21"/>
              </w:rPr>
            </w:pPr>
            <w:r>
              <w:rPr>
                <w:b/>
                <w:bCs/>
                <w:color w:val="000000" w:themeColor="text1"/>
                <w:spacing w:val="2"/>
                <w:szCs w:val="21"/>
              </w:rPr>
              <w:lastRenderedPageBreak/>
              <w:t>2-2</w:t>
            </w:r>
          </w:p>
        </w:tc>
        <w:tc>
          <w:tcPr>
            <w:tcW w:w="825" w:type="dxa"/>
          </w:tcPr>
          <w:p>
            <w:pPr>
              <w:spacing w:after="240" w:line="360" w:lineRule="auto"/>
              <w:rPr>
                <w:szCs w:val="21"/>
              </w:rPr>
            </w:pPr>
            <w:r>
              <w:rPr>
                <w:rFonts w:hint="eastAsia"/>
                <w:szCs w:val="21"/>
              </w:rPr>
              <w:t>实用新型专利</w:t>
            </w:r>
          </w:p>
        </w:tc>
        <w:tc>
          <w:tcPr>
            <w:tcW w:w="691" w:type="dxa"/>
          </w:tcPr>
          <w:p>
            <w:pPr>
              <w:spacing w:after="240" w:line="360" w:lineRule="auto"/>
              <w:rPr>
                <w:szCs w:val="21"/>
              </w:rPr>
            </w:pPr>
            <w:r>
              <w:rPr>
                <w:szCs w:val="21"/>
              </w:rPr>
              <w:t>中国</w:t>
            </w:r>
          </w:p>
        </w:tc>
        <w:tc>
          <w:tcPr>
            <w:tcW w:w="1612" w:type="dxa"/>
          </w:tcPr>
          <w:p>
            <w:pPr>
              <w:spacing w:after="240" w:line="360" w:lineRule="auto"/>
              <w:rPr>
                <w:szCs w:val="21"/>
              </w:rPr>
            </w:pPr>
            <w:r>
              <w:rPr>
                <w:rFonts w:cs="新宋体"/>
                <w:szCs w:val="21"/>
              </w:rPr>
              <w:t>CN 215739390 U</w:t>
            </w:r>
            <w:r>
              <w:rPr>
                <w:szCs w:val="21"/>
              </w:rPr>
              <w:t xml:space="preserve"> </w:t>
            </w:r>
          </w:p>
        </w:tc>
        <w:tc>
          <w:tcPr>
            <w:tcW w:w="1161" w:type="dxa"/>
          </w:tcPr>
          <w:p>
            <w:pPr>
              <w:spacing w:after="240" w:line="360" w:lineRule="auto"/>
              <w:rPr>
                <w:szCs w:val="21"/>
              </w:rPr>
            </w:pPr>
            <w:r>
              <w:rPr>
                <w:color w:val="000000"/>
                <w:szCs w:val="21"/>
              </w:rPr>
              <w:t>2022.02.08</w:t>
            </w:r>
          </w:p>
        </w:tc>
        <w:tc>
          <w:tcPr>
            <w:tcW w:w="1965" w:type="dxa"/>
          </w:tcPr>
          <w:p>
            <w:pPr>
              <w:spacing w:after="240" w:line="360" w:lineRule="auto"/>
              <w:rPr>
                <w:szCs w:val="21"/>
              </w:rPr>
            </w:pPr>
            <w:r>
              <w:rPr>
                <w:rFonts w:hint="eastAsia"/>
                <w:color w:val="000000"/>
                <w:szCs w:val="21"/>
              </w:rPr>
              <w:t>一种复合射频及不可逆电穿孔的切换装置</w:t>
            </w:r>
          </w:p>
        </w:tc>
        <w:tc>
          <w:tcPr>
            <w:tcW w:w="1355" w:type="dxa"/>
          </w:tcPr>
          <w:p>
            <w:pPr>
              <w:spacing w:after="240" w:line="360" w:lineRule="auto"/>
              <w:rPr>
                <w:szCs w:val="21"/>
              </w:rPr>
            </w:pPr>
            <w:r>
              <w:rPr>
                <w:rFonts w:hint="eastAsia"/>
                <w:color w:val="000000"/>
                <w:szCs w:val="21"/>
              </w:rPr>
              <w:t>蒋天安，许敏，谢丽婷，赵齐羽，陈强</w:t>
            </w:r>
          </w:p>
        </w:tc>
      </w:tr>
      <w:tr>
        <w:tc>
          <w:tcPr>
            <w:tcW w:w="687" w:type="dxa"/>
          </w:tcPr>
          <w:p>
            <w:pPr>
              <w:spacing w:line="360" w:lineRule="auto"/>
              <w:rPr>
                <w:b/>
                <w:bCs/>
                <w:color w:val="000000" w:themeColor="text1"/>
                <w:spacing w:val="2"/>
                <w:szCs w:val="21"/>
              </w:rPr>
            </w:pPr>
            <w:r>
              <w:rPr>
                <w:b/>
                <w:bCs/>
                <w:color w:val="000000" w:themeColor="text1"/>
                <w:spacing w:val="2"/>
                <w:szCs w:val="21"/>
              </w:rPr>
              <w:t>2-3</w:t>
            </w:r>
          </w:p>
        </w:tc>
        <w:tc>
          <w:tcPr>
            <w:tcW w:w="825" w:type="dxa"/>
          </w:tcPr>
          <w:p>
            <w:pPr>
              <w:spacing w:after="240" w:line="360" w:lineRule="auto"/>
              <w:rPr>
                <w:szCs w:val="21"/>
              </w:rPr>
            </w:pPr>
            <w:r>
              <w:rPr>
                <w:rFonts w:hint="eastAsia"/>
                <w:szCs w:val="21"/>
              </w:rPr>
              <w:t>实用新型专利</w:t>
            </w:r>
          </w:p>
        </w:tc>
        <w:tc>
          <w:tcPr>
            <w:tcW w:w="691" w:type="dxa"/>
          </w:tcPr>
          <w:p>
            <w:pPr>
              <w:spacing w:after="240" w:line="360" w:lineRule="auto"/>
              <w:rPr>
                <w:szCs w:val="21"/>
              </w:rPr>
            </w:pPr>
            <w:r>
              <w:rPr>
                <w:szCs w:val="21"/>
              </w:rPr>
              <w:t>中国</w:t>
            </w:r>
          </w:p>
        </w:tc>
        <w:tc>
          <w:tcPr>
            <w:tcW w:w="1612" w:type="dxa"/>
          </w:tcPr>
          <w:p>
            <w:pPr>
              <w:spacing w:after="240" w:line="360" w:lineRule="auto"/>
              <w:rPr>
                <w:szCs w:val="21"/>
              </w:rPr>
            </w:pPr>
            <w:r>
              <w:rPr>
                <w:color w:val="000000"/>
                <w:szCs w:val="21"/>
              </w:rPr>
              <w:t>CN 215899863 U</w:t>
            </w:r>
          </w:p>
        </w:tc>
        <w:tc>
          <w:tcPr>
            <w:tcW w:w="1161" w:type="dxa"/>
          </w:tcPr>
          <w:p>
            <w:pPr>
              <w:spacing w:after="240" w:line="360" w:lineRule="auto"/>
              <w:rPr>
                <w:szCs w:val="21"/>
              </w:rPr>
            </w:pPr>
            <w:r>
              <w:rPr>
                <w:color w:val="000000"/>
                <w:szCs w:val="21"/>
              </w:rPr>
              <w:t>2022.02.25</w:t>
            </w:r>
          </w:p>
        </w:tc>
        <w:tc>
          <w:tcPr>
            <w:tcW w:w="1965" w:type="dxa"/>
          </w:tcPr>
          <w:p>
            <w:pPr>
              <w:spacing w:after="240" w:line="360" w:lineRule="auto"/>
              <w:rPr>
                <w:szCs w:val="21"/>
              </w:rPr>
            </w:pPr>
            <w:r>
              <w:rPr>
                <w:rFonts w:hint="eastAsia"/>
                <w:color w:val="000000"/>
                <w:szCs w:val="21"/>
              </w:rPr>
              <w:t>一种多角度纳米刀装置</w:t>
            </w:r>
          </w:p>
        </w:tc>
        <w:tc>
          <w:tcPr>
            <w:tcW w:w="1355" w:type="dxa"/>
          </w:tcPr>
          <w:p>
            <w:pPr>
              <w:spacing w:after="240" w:line="360" w:lineRule="auto"/>
              <w:rPr>
                <w:szCs w:val="21"/>
              </w:rPr>
            </w:pPr>
            <w:r>
              <w:rPr>
                <w:rFonts w:hint="eastAsia"/>
                <w:color w:val="000000"/>
                <w:szCs w:val="21"/>
              </w:rPr>
              <w:t>蒋天安，陈强，许敏，谢丽婷</w:t>
            </w:r>
          </w:p>
        </w:tc>
      </w:tr>
      <w:tr>
        <w:tc>
          <w:tcPr>
            <w:tcW w:w="687" w:type="dxa"/>
          </w:tcPr>
          <w:p>
            <w:pPr>
              <w:spacing w:line="360" w:lineRule="auto"/>
              <w:rPr>
                <w:b/>
                <w:bCs/>
                <w:color w:val="000000" w:themeColor="text1"/>
                <w:spacing w:val="2"/>
                <w:szCs w:val="21"/>
              </w:rPr>
            </w:pPr>
            <w:r>
              <w:rPr>
                <w:b/>
                <w:bCs/>
                <w:color w:val="000000" w:themeColor="text1"/>
                <w:spacing w:val="2"/>
                <w:szCs w:val="21"/>
              </w:rPr>
              <w:t>2-4</w:t>
            </w:r>
          </w:p>
        </w:tc>
        <w:tc>
          <w:tcPr>
            <w:tcW w:w="825" w:type="dxa"/>
          </w:tcPr>
          <w:p>
            <w:pPr>
              <w:spacing w:after="240" w:line="360" w:lineRule="auto"/>
              <w:rPr>
                <w:szCs w:val="21"/>
              </w:rPr>
            </w:pPr>
            <w:r>
              <w:rPr>
                <w:rFonts w:hint="eastAsia"/>
                <w:szCs w:val="21"/>
              </w:rPr>
              <w:t>实用新型专利</w:t>
            </w:r>
          </w:p>
        </w:tc>
        <w:tc>
          <w:tcPr>
            <w:tcW w:w="691" w:type="dxa"/>
          </w:tcPr>
          <w:p>
            <w:pPr>
              <w:spacing w:after="240" w:line="360" w:lineRule="auto"/>
              <w:rPr>
                <w:szCs w:val="21"/>
              </w:rPr>
            </w:pPr>
            <w:r>
              <w:rPr>
                <w:szCs w:val="21"/>
              </w:rPr>
              <w:t>中国</w:t>
            </w:r>
          </w:p>
        </w:tc>
        <w:tc>
          <w:tcPr>
            <w:tcW w:w="1612" w:type="dxa"/>
          </w:tcPr>
          <w:p>
            <w:pPr>
              <w:spacing w:line="360" w:lineRule="auto"/>
              <w:rPr>
                <w:color w:val="000000"/>
                <w:szCs w:val="21"/>
              </w:rPr>
            </w:pPr>
            <w:r>
              <w:rPr>
                <w:rFonts w:cs="新宋体"/>
                <w:szCs w:val="21"/>
              </w:rPr>
              <w:t>CN</w:t>
            </w:r>
            <w:r>
              <w:rPr>
                <w:rFonts w:cs="新宋体" w:hint="eastAsia"/>
                <w:szCs w:val="21"/>
              </w:rPr>
              <w:t xml:space="preserve"> </w:t>
            </w:r>
            <w:r>
              <w:rPr>
                <w:rFonts w:cs="新宋体"/>
                <w:szCs w:val="21"/>
              </w:rPr>
              <w:t>214323894 U</w:t>
            </w:r>
          </w:p>
          <w:p>
            <w:pPr>
              <w:spacing w:after="240" w:line="360" w:lineRule="auto"/>
              <w:rPr>
                <w:szCs w:val="21"/>
              </w:rPr>
            </w:pPr>
          </w:p>
        </w:tc>
        <w:tc>
          <w:tcPr>
            <w:tcW w:w="1161" w:type="dxa"/>
          </w:tcPr>
          <w:p>
            <w:pPr>
              <w:spacing w:after="240" w:line="360" w:lineRule="auto"/>
              <w:rPr>
                <w:szCs w:val="21"/>
              </w:rPr>
            </w:pPr>
            <w:r>
              <w:rPr>
                <w:color w:val="000000"/>
                <w:szCs w:val="21"/>
              </w:rPr>
              <w:t>2021.10.01</w:t>
            </w:r>
          </w:p>
        </w:tc>
        <w:tc>
          <w:tcPr>
            <w:tcW w:w="1965" w:type="dxa"/>
          </w:tcPr>
          <w:p>
            <w:pPr>
              <w:spacing w:after="240" w:line="360" w:lineRule="auto"/>
              <w:rPr>
                <w:szCs w:val="21"/>
              </w:rPr>
            </w:pPr>
            <w:r>
              <w:rPr>
                <w:rFonts w:hint="eastAsia"/>
                <w:color w:val="000000"/>
                <w:szCs w:val="21"/>
              </w:rPr>
              <w:t>一种稳定的超声分子成像装置的凝胶模型制备系统</w:t>
            </w:r>
          </w:p>
        </w:tc>
        <w:tc>
          <w:tcPr>
            <w:tcW w:w="1355" w:type="dxa"/>
          </w:tcPr>
          <w:p>
            <w:pPr>
              <w:spacing w:after="240" w:line="360" w:lineRule="auto"/>
              <w:rPr>
                <w:szCs w:val="21"/>
              </w:rPr>
            </w:pPr>
            <w:r>
              <w:rPr>
                <w:rFonts w:hint="eastAsia"/>
                <w:color w:val="000000"/>
                <w:szCs w:val="21"/>
              </w:rPr>
              <w:t>蒋天安，谢丽婷，严飞</w:t>
            </w:r>
          </w:p>
        </w:tc>
      </w:tr>
      <w:tr>
        <w:tc>
          <w:tcPr>
            <w:tcW w:w="687" w:type="dxa"/>
          </w:tcPr>
          <w:p>
            <w:pPr>
              <w:spacing w:line="360" w:lineRule="auto"/>
              <w:rPr>
                <w:b/>
                <w:bCs/>
                <w:color w:val="000000" w:themeColor="text1"/>
                <w:spacing w:val="2"/>
                <w:szCs w:val="21"/>
              </w:rPr>
            </w:pPr>
            <w:r>
              <w:rPr>
                <w:b/>
                <w:bCs/>
                <w:color w:val="000000" w:themeColor="text1"/>
                <w:spacing w:val="2"/>
                <w:szCs w:val="21"/>
              </w:rPr>
              <w:t>2-5</w:t>
            </w:r>
          </w:p>
        </w:tc>
        <w:tc>
          <w:tcPr>
            <w:tcW w:w="825" w:type="dxa"/>
          </w:tcPr>
          <w:p>
            <w:pPr>
              <w:spacing w:after="240" w:line="360" w:lineRule="auto"/>
              <w:rPr>
                <w:szCs w:val="21"/>
              </w:rPr>
            </w:pPr>
            <w:r>
              <w:rPr>
                <w:szCs w:val="21"/>
              </w:rPr>
              <w:t>发明专利</w:t>
            </w:r>
          </w:p>
        </w:tc>
        <w:tc>
          <w:tcPr>
            <w:tcW w:w="691" w:type="dxa"/>
          </w:tcPr>
          <w:p>
            <w:pPr>
              <w:spacing w:after="240" w:line="360" w:lineRule="auto"/>
              <w:rPr>
                <w:szCs w:val="21"/>
              </w:rPr>
            </w:pPr>
            <w:r>
              <w:rPr>
                <w:szCs w:val="21"/>
              </w:rPr>
              <w:t>中国</w:t>
            </w:r>
          </w:p>
        </w:tc>
        <w:tc>
          <w:tcPr>
            <w:tcW w:w="1612" w:type="dxa"/>
          </w:tcPr>
          <w:p>
            <w:pPr>
              <w:spacing w:after="240"/>
              <w:rPr>
                <w:szCs w:val="21"/>
              </w:rPr>
            </w:pPr>
            <w:r>
              <w:rPr>
                <w:szCs w:val="21"/>
              </w:rPr>
              <w:t>CN110283474B</w:t>
            </w:r>
          </w:p>
        </w:tc>
        <w:tc>
          <w:tcPr>
            <w:tcW w:w="1161" w:type="dxa"/>
          </w:tcPr>
          <w:p>
            <w:pPr>
              <w:spacing w:after="240" w:line="360" w:lineRule="auto"/>
              <w:rPr>
                <w:szCs w:val="21"/>
              </w:rPr>
            </w:pPr>
            <w:r>
              <w:rPr>
                <w:szCs w:val="21"/>
              </w:rPr>
              <w:t>2020.05.05</w:t>
            </w:r>
          </w:p>
        </w:tc>
        <w:tc>
          <w:tcPr>
            <w:tcW w:w="1965" w:type="dxa"/>
          </w:tcPr>
          <w:p>
            <w:pPr>
              <w:spacing w:after="240" w:line="360" w:lineRule="auto"/>
              <w:rPr>
                <w:szCs w:val="21"/>
              </w:rPr>
            </w:pPr>
            <w:r>
              <w:rPr>
                <w:rFonts w:hint="eastAsia"/>
                <w:szCs w:val="21"/>
              </w:rPr>
              <w:t>谷胱甘肽响应型双硫键双菁染料及其制备方法与用途</w:t>
            </w:r>
          </w:p>
        </w:tc>
        <w:tc>
          <w:tcPr>
            <w:tcW w:w="1355" w:type="dxa"/>
          </w:tcPr>
          <w:p>
            <w:pPr>
              <w:spacing w:after="240" w:line="360" w:lineRule="auto"/>
              <w:rPr>
                <w:szCs w:val="21"/>
              </w:rPr>
            </w:pPr>
            <w:r>
              <w:rPr>
                <w:rFonts w:hint="eastAsia"/>
                <w:szCs w:val="21"/>
              </w:rPr>
              <w:t>戴志飞，莫善雁</w:t>
            </w:r>
          </w:p>
        </w:tc>
      </w:tr>
      <w:tr>
        <w:tc>
          <w:tcPr>
            <w:tcW w:w="687" w:type="dxa"/>
          </w:tcPr>
          <w:p>
            <w:pPr>
              <w:spacing w:line="360" w:lineRule="auto"/>
              <w:rPr>
                <w:b/>
                <w:bCs/>
                <w:color w:val="000000" w:themeColor="text1"/>
                <w:spacing w:val="2"/>
                <w:szCs w:val="21"/>
              </w:rPr>
            </w:pPr>
            <w:r>
              <w:rPr>
                <w:b/>
                <w:bCs/>
                <w:color w:val="000000" w:themeColor="text1"/>
                <w:spacing w:val="2"/>
                <w:szCs w:val="21"/>
              </w:rPr>
              <w:t>2-6</w:t>
            </w:r>
          </w:p>
        </w:tc>
        <w:tc>
          <w:tcPr>
            <w:tcW w:w="825" w:type="dxa"/>
          </w:tcPr>
          <w:p>
            <w:pPr>
              <w:spacing w:after="240" w:line="360" w:lineRule="auto"/>
              <w:rPr>
                <w:szCs w:val="21"/>
              </w:rPr>
            </w:pPr>
            <w:r>
              <w:rPr>
                <w:szCs w:val="21"/>
              </w:rPr>
              <w:t>发明专利</w:t>
            </w:r>
          </w:p>
        </w:tc>
        <w:tc>
          <w:tcPr>
            <w:tcW w:w="691" w:type="dxa"/>
          </w:tcPr>
          <w:p>
            <w:pPr>
              <w:spacing w:after="240" w:line="360" w:lineRule="auto"/>
              <w:rPr>
                <w:szCs w:val="21"/>
              </w:rPr>
            </w:pPr>
            <w:r>
              <w:rPr>
                <w:szCs w:val="21"/>
              </w:rPr>
              <w:t>中国</w:t>
            </w:r>
          </w:p>
        </w:tc>
        <w:tc>
          <w:tcPr>
            <w:tcW w:w="1612" w:type="dxa"/>
          </w:tcPr>
          <w:p>
            <w:pPr>
              <w:spacing w:after="240"/>
              <w:rPr>
                <w:szCs w:val="21"/>
              </w:rPr>
            </w:pPr>
            <w:r>
              <w:rPr>
                <w:szCs w:val="21"/>
              </w:rPr>
              <w:t xml:space="preserve">CN110387136B </w:t>
            </w:r>
          </w:p>
          <w:p>
            <w:pPr>
              <w:spacing w:after="240" w:line="360" w:lineRule="auto"/>
              <w:ind w:firstLine="420"/>
              <w:rPr>
                <w:szCs w:val="21"/>
              </w:rPr>
            </w:pPr>
          </w:p>
        </w:tc>
        <w:tc>
          <w:tcPr>
            <w:tcW w:w="1161" w:type="dxa"/>
          </w:tcPr>
          <w:p>
            <w:pPr>
              <w:spacing w:after="240" w:line="360" w:lineRule="auto"/>
              <w:rPr>
                <w:szCs w:val="21"/>
              </w:rPr>
            </w:pPr>
            <w:r>
              <w:rPr>
                <w:szCs w:val="21"/>
              </w:rPr>
              <w:t>2020.06.02</w:t>
            </w:r>
          </w:p>
        </w:tc>
        <w:tc>
          <w:tcPr>
            <w:tcW w:w="1965" w:type="dxa"/>
          </w:tcPr>
          <w:p>
            <w:pPr>
              <w:spacing w:after="240" w:line="360" w:lineRule="auto"/>
              <w:rPr>
                <w:szCs w:val="21"/>
              </w:rPr>
            </w:pPr>
            <w:r>
              <w:rPr>
                <w:szCs w:val="21"/>
              </w:rPr>
              <w:t>荧光淬灭型双菁类染料及其制备方法与用途</w:t>
            </w:r>
          </w:p>
        </w:tc>
        <w:tc>
          <w:tcPr>
            <w:tcW w:w="1355" w:type="dxa"/>
          </w:tcPr>
          <w:p>
            <w:pPr>
              <w:spacing w:after="240" w:line="360" w:lineRule="auto"/>
              <w:rPr>
                <w:szCs w:val="21"/>
              </w:rPr>
            </w:pPr>
            <w:hyperlink r:id="rId7" w:history="1">
              <w:r>
                <w:rPr>
                  <w:szCs w:val="21"/>
                </w:rPr>
                <w:t>戴志飞</w:t>
              </w:r>
              <w:r>
                <w:rPr>
                  <w:rFonts w:hint="eastAsia"/>
                  <w:szCs w:val="21"/>
                </w:rPr>
                <w:t>，</w:t>
              </w:r>
            </w:hyperlink>
            <w:hyperlink r:id="rId8" w:history="1">
              <w:r>
                <w:rPr>
                  <w:szCs w:val="21"/>
                </w:rPr>
                <w:t>莫善雁</w:t>
              </w:r>
            </w:hyperlink>
          </w:p>
        </w:tc>
      </w:tr>
      <w:tr>
        <w:tc>
          <w:tcPr>
            <w:tcW w:w="687" w:type="dxa"/>
          </w:tcPr>
          <w:p>
            <w:pPr>
              <w:spacing w:line="360" w:lineRule="auto"/>
              <w:rPr>
                <w:b/>
                <w:bCs/>
                <w:color w:val="000000" w:themeColor="text1"/>
                <w:spacing w:val="2"/>
                <w:szCs w:val="21"/>
              </w:rPr>
            </w:pPr>
            <w:r>
              <w:rPr>
                <w:b/>
                <w:bCs/>
                <w:color w:val="000000" w:themeColor="text1"/>
                <w:spacing w:val="2"/>
                <w:szCs w:val="21"/>
              </w:rPr>
              <w:t>2-7</w:t>
            </w:r>
          </w:p>
        </w:tc>
        <w:tc>
          <w:tcPr>
            <w:tcW w:w="825" w:type="dxa"/>
          </w:tcPr>
          <w:p>
            <w:pPr>
              <w:spacing w:after="240" w:line="360" w:lineRule="auto"/>
              <w:rPr>
                <w:szCs w:val="21"/>
              </w:rPr>
            </w:pPr>
            <w:r>
              <w:rPr>
                <w:szCs w:val="21"/>
              </w:rPr>
              <w:t>发明专利</w:t>
            </w:r>
          </w:p>
        </w:tc>
        <w:tc>
          <w:tcPr>
            <w:tcW w:w="691" w:type="dxa"/>
          </w:tcPr>
          <w:p>
            <w:pPr>
              <w:spacing w:after="240" w:line="360" w:lineRule="auto"/>
              <w:rPr>
                <w:szCs w:val="21"/>
              </w:rPr>
            </w:pPr>
            <w:r>
              <w:rPr>
                <w:szCs w:val="21"/>
              </w:rPr>
              <w:t>中国</w:t>
            </w:r>
          </w:p>
        </w:tc>
        <w:tc>
          <w:tcPr>
            <w:tcW w:w="1612" w:type="dxa"/>
          </w:tcPr>
          <w:p>
            <w:pPr>
              <w:spacing w:after="240" w:line="360" w:lineRule="auto"/>
              <w:rPr>
                <w:szCs w:val="21"/>
              </w:rPr>
            </w:pPr>
            <w:r>
              <w:rPr>
                <w:szCs w:val="21"/>
              </w:rPr>
              <w:t>CN110269946B</w:t>
            </w:r>
          </w:p>
        </w:tc>
        <w:tc>
          <w:tcPr>
            <w:tcW w:w="1161" w:type="dxa"/>
          </w:tcPr>
          <w:p>
            <w:pPr>
              <w:spacing w:after="240" w:line="360" w:lineRule="auto"/>
              <w:rPr>
                <w:szCs w:val="21"/>
              </w:rPr>
            </w:pPr>
            <w:r>
              <w:rPr>
                <w:szCs w:val="21"/>
              </w:rPr>
              <w:t>2020.11.27</w:t>
            </w:r>
          </w:p>
        </w:tc>
        <w:tc>
          <w:tcPr>
            <w:tcW w:w="1965" w:type="dxa"/>
          </w:tcPr>
          <w:p>
            <w:pPr>
              <w:spacing w:after="240" w:line="360" w:lineRule="auto"/>
              <w:rPr>
                <w:szCs w:val="21"/>
              </w:rPr>
            </w:pPr>
            <w:r>
              <w:rPr>
                <w:szCs w:val="21"/>
              </w:rPr>
              <w:t>天然细胞膜衍生的超声造影剂的制备及其应用</w:t>
            </w:r>
          </w:p>
        </w:tc>
        <w:tc>
          <w:tcPr>
            <w:tcW w:w="1355" w:type="dxa"/>
          </w:tcPr>
          <w:p>
            <w:pPr>
              <w:spacing w:after="240" w:line="360" w:lineRule="auto"/>
              <w:rPr>
                <w:szCs w:val="21"/>
              </w:rPr>
            </w:pPr>
            <w:hyperlink r:id="rId9" w:history="1">
              <w:r>
                <w:rPr>
                  <w:szCs w:val="21"/>
                </w:rPr>
                <w:t>戴志飞，</w:t>
              </w:r>
            </w:hyperlink>
            <w:hyperlink r:id="rId10" w:history="1">
              <w:r>
                <w:rPr>
                  <w:szCs w:val="21"/>
                </w:rPr>
                <w:t>高闯，</w:t>
              </w:r>
            </w:hyperlink>
            <w:hyperlink r:id="rId11" w:history="1">
              <w:r>
                <w:rPr>
                  <w:szCs w:val="21"/>
                </w:rPr>
                <w:t>徐云雪，</w:t>
              </w:r>
            </w:hyperlink>
            <w:r>
              <w:rPr>
                <w:szCs w:val="21"/>
              </w:rPr>
              <w:t>周一鸣</w:t>
            </w:r>
          </w:p>
        </w:tc>
      </w:tr>
      <w:tr>
        <w:tc>
          <w:tcPr>
            <w:tcW w:w="687" w:type="dxa"/>
          </w:tcPr>
          <w:p>
            <w:pPr>
              <w:spacing w:line="360" w:lineRule="auto"/>
              <w:rPr>
                <w:b/>
                <w:bCs/>
                <w:color w:val="000000" w:themeColor="text1"/>
                <w:spacing w:val="2"/>
                <w:szCs w:val="21"/>
              </w:rPr>
            </w:pPr>
            <w:r>
              <w:rPr>
                <w:b/>
                <w:bCs/>
                <w:color w:val="000000" w:themeColor="text1"/>
                <w:spacing w:val="2"/>
                <w:szCs w:val="21"/>
              </w:rPr>
              <w:t>2-8</w:t>
            </w:r>
          </w:p>
        </w:tc>
        <w:tc>
          <w:tcPr>
            <w:tcW w:w="825" w:type="dxa"/>
          </w:tcPr>
          <w:p>
            <w:pPr>
              <w:spacing w:after="240" w:line="360" w:lineRule="auto"/>
              <w:rPr>
                <w:szCs w:val="21"/>
              </w:rPr>
            </w:pPr>
            <w:r>
              <w:rPr>
                <w:szCs w:val="21"/>
              </w:rPr>
              <w:t>发明专利</w:t>
            </w:r>
          </w:p>
        </w:tc>
        <w:tc>
          <w:tcPr>
            <w:tcW w:w="691" w:type="dxa"/>
          </w:tcPr>
          <w:p>
            <w:pPr>
              <w:spacing w:after="240" w:line="360" w:lineRule="auto"/>
              <w:rPr>
                <w:szCs w:val="21"/>
              </w:rPr>
            </w:pPr>
            <w:r>
              <w:rPr>
                <w:szCs w:val="21"/>
              </w:rPr>
              <w:t>中国</w:t>
            </w:r>
          </w:p>
        </w:tc>
        <w:tc>
          <w:tcPr>
            <w:tcW w:w="1612" w:type="dxa"/>
          </w:tcPr>
          <w:p>
            <w:pPr>
              <w:spacing w:after="240" w:line="360" w:lineRule="auto"/>
              <w:rPr>
                <w:szCs w:val="21"/>
              </w:rPr>
            </w:pPr>
            <w:r>
              <w:rPr>
                <w:szCs w:val="21"/>
              </w:rPr>
              <w:t>CN109966510B</w:t>
            </w:r>
          </w:p>
        </w:tc>
        <w:tc>
          <w:tcPr>
            <w:tcW w:w="1161" w:type="dxa"/>
          </w:tcPr>
          <w:p>
            <w:pPr>
              <w:spacing w:after="240" w:line="360" w:lineRule="auto"/>
              <w:rPr>
                <w:szCs w:val="21"/>
              </w:rPr>
            </w:pPr>
            <w:r>
              <w:rPr>
                <w:szCs w:val="21"/>
              </w:rPr>
              <w:t>2020.11.27</w:t>
            </w:r>
          </w:p>
        </w:tc>
        <w:tc>
          <w:tcPr>
            <w:tcW w:w="1965" w:type="dxa"/>
          </w:tcPr>
          <w:p>
            <w:pPr>
              <w:spacing w:after="240" w:line="360" w:lineRule="auto"/>
              <w:rPr>
                <w:szCs w:val="21"/>
              </w:rPr>
            </w:pPr>
            <w:r>
              <w:rPr>
                <w:szCs w:val="21"/>
              </w:rPr>
              <w:t>一种基于荧光共振能量转移的多色荧光</w:t>
            </w:r>
            <w:r>
              <w:rPr>
                <w:szCs w:val="21"/>
              </w:rPr>
              <w:t>/</w:t>
            </w:r>
            <w:r>
              <w:rPr>
                <w:szCs w:val="21"/>
              </w:rPr>
              <w:t>超声多模态造影剂</w:t>
            </w:r>
          </w:p>
        </w:tc>
        <w:tc>
          <w:tcPr>
            <w:tcW w:w="1355" w:type="dxa"/>
          </w:tcPr>
          <w:p>
            <w:pPr>
              <w:spacing w:after="240" w:line="360" w:lineRule="auto"/>
              <w:rPr>
                <w:szCs w:val="21"/>
              </w:rPr>
            </w:pPr>
            <w:hyperlink r:id="rId12" w:history="1">
              <w:r>
                <w:rPr>
                  <w:szCs w:val="21"/>
                </w:rPr>
                <w:t>戴志飞，</w:t>
              </w:r>
            </w:hyperlink>
            <w:hyperlink r:id="rId13" w:history="1">
              <w:r>
                <w:rPr>
                  <w:szCs w:val="21"/>
                </w:rPr>
                <w:t>张晓婷，</w:t>
              </w:r>
            </w:hyperlink>
            <w:hyperlink r:id="rId14" w:history="1">
              <w:r>
                <w:rPr>
                  <w:szCs w:val="21"/>
                </w:rPr>
                <w:t>刘仁发，</w:t>
              </w:r>
            </w:hyperlink>
            <w:hyperlink r:id="rId15" w:history="1">
              <w:r>
                <w:rPr>
                  <w:szCs w:val="21"/>
                </w:rPr>
                <w:t>汤洁，</w:t>
              </w:r>
            </w:hyperlink>
            <w:hyperlink r:id="rId16" w:history="1">
              <w:r>
                <w:rPr>
                  <w:szCs w:val="21"/>
                </w:rPr>
                <w:t>岳秀丽</w:t>
              </w:r>
            </w:hyperlink>
          </w:p>
        </w:tc>
      </w:tr>
    </w:tbl>
    <w:p>
      <w:pPr>
        <w:spacing w:line="360" w:lineRule="auto"/>
        <w:rPr>
          <w:b/>
          <w:bCs/>
          <w:color w:val="000000" w:themeColor="text1"/>
          <w:spacing w:val="2"/>
          <w:sz w:val="28"/>
          <w:szCs w:val="28"/>
        </w:rPr>
      </w:pPr>
    </w:p>
    <w:p>
      <w:pPr>
        <w:spacing w:line="360" w:lineRule="auto"/>
        <w:ind w:firstLineChars="200" w:firstLine="570"/>
        <w:rPr>
          <w:b/>
          <w:bCs/>
          <w:color w:val="000000" w:themeColor="text1"/>
          <w:spacing w:val="2"/>
          <w:sz w:val="24"/>
          <w:szCs w:val="24"/>
        </w:rPr>
      </w:pPr>
      <w:r>
        <w:rPr>
          <w:b/>
          <w:bCs/>
          <w:color w:val="000000" w:themeColor="text1"/>
          <w:spacing w:val="2"/>
          <w:sz w:val="28"/>
          <w:szCs w:val="28"/>
        </w:rPr>
        <w:lastRenderedPageBreak/>
        <w:t>6.</w:t>
      </w:r>
      <w:r>
        <w:rPr>
          <w:rFonts w:hint="eastAsia"/>
          <w:b/>
          <w:bCs/>
          <w:color w:val="000000" w:themeColor="text1"/>
          <w:spacing w:val="2"/>
          <w:sz w:val="28"/>
          <w:szCs w:val="28"/>
        </w:rPr>
        <w:t>代表性论文目录</w:t>
      </w:r>
      <w:r>
        <w:rPr>
          <w:b/>
          <w:bCs/>
          <w:color w:val="000000" w:themeColor="text1"/>
          <w:spacing w:val="2"/>
          <w:sz w:val="24"/>
          <w:szCs w:val="24"/>
        </w:rPr>
        <w:t xml:space="preserve"> </w:t>
      </w:r>
    </w:p>
    <w:tbl>
      <w:tblPr>
        <w:tblStyle w:val="a7"/>
        <w:tblW w:w="5000" w:type="pct"/>
        <w:tblLook w:val="04A0" w:firstRow="1" w:lastRow="0" w:firstColumn="1" w:lastColumn="0" w:noHBand="0" w:noVBand="1"/>
      </w:tblPr>
      <w:tblGrid>
        <w:gridCol w:w="385"/>
        <w:gridCol w:w="1861"/>
        <w:gridCol w:w="856"/>
        <w:gridCol w:w="1424"/>
        <w:gridCol w:w="677"/>
        <w:gridCol w:w="780"/>
        <w:gridCol w:w="772"/>
        <w:gridCol w:w="606"/>
        <w:gridCol w:w="551"/>
        <w:gridCol w:w="384"/>
      </w:tblGrid>
      <w:tr>
        <w:tc>
          <w:tcPr>
            <w:tcW w:w="234" w:type="pct"/>
          </w:tcPr>
          <w:p>
            <w:pPr>
              <w:spacing w:line="360" w:lineRule="auto"/>
              <w:jc w:val="center"/>
              <w:rPr>
                <w:b/>
                <w:bCs/>
                <w:color w:val="000000" w:themeColor="text1"/>
                <w:spacing w:val="2"/>
                <w:sz w:val="18"/>
                <w:szCs w:val="18"/>
              </w:rPr>
            </w:pPr>
            <w:r>
              <w:rPr>
                <w:rFonts w:hint="eastAsia"/>
                <w:b/>
                <w:bCs/>
                <w:color w:val="000000" w:themeColor="text1"/>
                <w:spacing w:val="2"/>
                <w:sz w:val="18"/>
                <w:szCs w:val="18"/>
              </w:rPr>
              <w:t>序号</w:t>
            </w:r>
          </w:p>
        </w:tc>
        <w:tc>
          <w:tcPr>
            <w:tcW w:w="1245" w:type="pct"/>
          </w:tcPr>
          <w:p>
            <w:pPr>
              <w:spacing w:line="360" w:lineRule="auto"/>
              <w:jc w:val="center"/>
              <w:rPr>
                <w:b/>
                <w:bCs/>
                <w:color w:val="000000" w:themeColor="text1"/>
                <w:spacing w:val="2"/>
                <w:sz w:val="18"/>
                <w:szCs w:val="18"/>
              </w:rPr>
            </w:pPr>
            <w:r>
              <w:rPr>
                <w:rFonts w:hint="eastAsia"/>
                <w:b/>
                <w:bCs/>
                <w:color w:val="000000" w:themeColor="text1"/>
                <w:spacing w:val="2"/>
                <w:sz w:val="18"/>
                <w:szCs w:val="18"/>
              </w:rPr>
              <w:t>论文名称</w:t>
            </w:r>
          </w:p>
        </w:tc>
        <w:tc>
          <w:tcPr>
            <w:tcW w:w="576" w:type="pct"/>
          </w:tcPr>
          <w:p>
            <w:pPr>
              <w:spacing w:line="360" w:lineRule="auto"/>
              <w:jc w:val="center"/>
              <w:rPr>
                <w:b/>
                <w:bCs/>
                <w:color w:val="000000" w:themeColor="text1"/>
                <w:spacing w:val="2"/>
                <w:sz w:val="18"/>
                <w:szCs w:val="18"/>
              </w:rPr>
            </w:pPr>
            <w:r>
              <w:rPr>
                <w:rFonts w:hint="eastAsia"/>
                <w:b/>
                <w:bCs/>
                <w:color w:val="000000" w:themeColor="text1"/>
                <w:spacing w:val="2"/>
                <w:sz w:val="18"/>
                <w:szCs w:val="18"/>
              </w:rPr>
              <w:t>刊名</w:t>
            </w:r>
          </w:p>
        </w:tc>
        <w:tc>
          <w:tcPr>
            <w:tcW w:w="932" w:type="pct"/>
          </w:tcPr>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年卷（期）</w:t>
            </w:r>
          </w:p>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及页码</w:t>
            </w:r>
          </w:p>
        </w:tc>
        <w:tc>
          <w:tcPr>
            <w:tcW w:w="209" w:type="pct"/>
          </w:tcPr>
          <w:p>
            <w:pPr>
              <w:spacing w:line="360" w:lineRule="auto"/>
              <w:jc w:val="center"/>
              <w:rPr>
                <w:b/>
                <w:bCs/>
                <w:color w:val="000000" w:themeColor="text1"/>
                <w:spacing w:val="2"/>
                <w:sz w:val="18"/>
                <w:szCs w:val="18"/>
              </w:rPr>
            </w:pPr>
            <w:r>
              <w:rPr>
                <w:rFonts w:hint="eastAsia"/>
                <w:b/>
                <w:bCs/>
                <w:color w:val="000000" w:themeColor="text1"/>
                <w:spacing w:val="2"/>
                <w:sz w:val="18"/>
                <w:szCs w:val="18"/>
              </w:rPr>
              <w:t>影响因子</w:t>
            </w:r>
          </w:p>
        </w:tc>
        <w:tc>
          <w:tcPr>
            <w:tcW w:w="844" w:type="pct"/>
          </w:tcPr>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全部作者（国内作者须填写中文姓名）</w:t>
            </w:r>
          </w:p>
        </w:tc>
        <w:tc>
          <w:tcPr>
            <w:tcW w:w="284" w:type="pct"/>
          </w:tcPr>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通讯作者（含共同，国内作者须填写中文姓名）</w:t>
            </w:r>
          </w:p>
        </w:tc>
        <w:tc>
          <w:tcPr>
            <w:tcW w:w="207" w:type="pct"/>
          </w:tcPr>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检索数据库</w:t>
            </w:r>
          </w:p>
        </w:tc>
        <w:tc>
          <w:tcPr>
            <w:tcW w:w="234" w:type="pct"/>
          </w:tcPr>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他引总次数</w:t>
            </w:r>
          </w:p>
        </w:tc>
        <w:tc>
          <w:tcPr>
            <w:tcW w:w="234" w:type="pct"/>
          </w:tcPr>
          <w:p>
            <w:pPr>
              <w:autoSpaceDE w:val="0"/>
              <w:autoSpaceDN w:val="0"/>
              <w:adjustRightInd w:val="0"/>
              <w:spacing w:line="360" w:lineRule="auto"/>
              <w:jc w:val="center"/>
              <w:rPr>
                <w:rFonts w:cs="WenQuanYiMicroHeiMono"/>
                <w:b/>
                <w:bCs/>
                <w:kern w:val="0"/>
                <w:sz w:val="18"/>
                <w:szCs w:val="18"/>
              </w:rPr>
            </w:pPr>
            <w:r>
              <w:rPr>
                <w:rFonts w:cs="宋体" w:hint="eastAsia"/>
                <w:b/>
                <w:bCs/>
                <w:kern w:val="0"/>
                <w:sz w:val="18"/>
                <w:szCs w:val="18"/>
              </w:rPr>
              <w:t>通讯作者单位是否含国外单位</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-1</w:t>
            </w:r>
          </w:p>
        </w:tc>
        <w:tc>
          <w:tcPr>
            <w:tcW w:w="1245" w:type="pct"/>
          </w:tcPr>
          <w:p>
            <w:pPr>
              <w:spacing w:line="360" w:lineRule="auto"/>
              <w:rPr>
                <w:b/>
                <w:bCs/>
                <w:color w:val="000000" w:themeColor="text1"/>
                <w:spacing w:val="2"/>
                <w:sz w:val="24"/>
                <w:szCs w:val="24"/>
              </w:rPr>
            </w:pPr>
            <w:r>
              <w:rPr>
                <w:color w:val="000000"/>
                <w:szCs w:val="21"/>
              </w:rPr>
              <w:t>EUS dating with laser ablation against the caudate lobe or left liver tumors: a win-win proposition?</w:t>
            </w:r>
          </w:p>
        </w:tc>
        <w:tc>
          <w:tcPr>
            <w:tcW w:w="576" w:type="pct"/>
          </w:tcPr>
          <w:p>
            <w:pPr>
              <w:spacing w:line="360" w:lineRule="auto"/>
              <w:rPr>
                <w:color w:val="000000"/>
                <w:szCs w:val="21"/>
              </w:rPr>
            </w:pPr>
            <w:r>
              <w:rPr>
                <w:color w:val="000000"/>
                <w:szCs w:val="21"/>
              </w:rPr>
              <w:t>Cancer Biol Ther</w:t>
            </w:r>
          </w:p>
          <w:p>
            <w:pPr>
              <w:spacing w:line="360" w:lineRule="auto"/>
              <w:rPr>
                <w:b/>
                <w:bCs/>
                <w:color w:val="000000" w:themeColor="text1"/>
                <w:spacing w:val="2"/>
                <w:sz w:val="24"/>
                <w:szCs w:val="24"/>
              </w:rPr>
            </w:pPr>
          </w:p>
        </w:tc>
        <w:tc>
          <w:tcPr>
            <w:tcW w:w="932" w:type="pct"/>
          </w:tcPr>
          <w:p>
            <w:pPr>
              <w:spacing w:line="360" w:lineRule="auto"/>
              <w:rPr>
                <w:b/>
                <w:bCs/>
                <w:color w:val="000000" w:themeColor="text1"/>
                <w:spacing w:val="2"/>
                <w:sz w:val="24"/>
                <w:szCs w:val="24"/>
              </w:rPr>
            </w:pPr>
            <w:r>
              <w:rPr>
                <w:color w:val="000000"/>
                <w:szCs w:val="21"/>
              </w:rPr>
              <w:t>2018 Mar 4;19(3):145-152</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4.875</w:t>
            </w:r>
          </w:p>
        </w:tc>
        <w:tc>
          <w:tcPr>
            <w:tcW w:w="844" w:type="pct"/>
          </w:tcPr>
          <w:p>
            <w:pPr>
              <w:spacing w:line="360" w:lineRule="auto"/>
              <w:rPr>
                <w:b/>
                <w:bCs/>
                <w:color w:val="000000" w:themeColor="text1"/>
                <w:spacing w:val="2"/>
                <w:sz w:val="24"/>
                <w:szCs w:val="24"/>
              </w:rPr>
            </w:pPr>
            <w:r>
              <w:rPr>
                <w:rFonts w:hint="eastAsia"/>
                <w:color w:val="000000"/>
                <w:szCs w:val="21"/>
              </w:rPr>
              <w:t>蒋天安</w:t>
            </w:r>
            <w:r>
              <w:rPr>
                <w:color w:val="000000"/>
                <w:szCs w:val="21"/>
              </w:rPr>
              <w:t>,</w:t>
            </w:r>
            <w:r>
              <w:rPr>
                <w:rFonts w:hint="eastAsia"/>
                <w:color w:val="000000"/>
                <w:szCs w:val="21"/>
              </w:rPr>
              <w:t xml:space="preserve"> </w:t>
            </w:r>
            <w:r>
              <w:rPr>
                <w:rFonts w:hint="eastAsia"/>
                <w:color w:val="000000"/>
                <w:szCs w:val="21"/>
              </w:rPr>
              <w:t>田果鲍海威，</w:t>
            </w:r>
            <w:r>
              <w:rPr>
                <w:color w:val="000000"/>
                <w:szCs w:val="21"/>
              </w:rPr>
              <w:t>陈芬，</w:t>
            </w:r>
            <w:r>
              <w:rPr>
                <w:rFonts w:hint="eastAsia"/>
                <w:color w:val="000000"/>
                <w:szCs w:val="21"/>
              </w:rPr>
              <w:t>邓壮</w:t>
            </w:r>
            <w:r>
              <w:rPr>
                <w:color w:val="000000"/>
                <w:szCs w:val="21"/>
              </w:rPr>
              <w:t xml:space="preserve">, </w:t>
            </w:r>
            <w:r>
              <w:rPr>
                <w:rFonts w:hint="eastAsia"/>
                <w:color w:val="000000"/>
                <w:szCs w:val="21"/>
              </w:rPr>
              <w:t>李琚</w:t>
            </w:r>
            <w:r>
              <w:rPr>
                <w:color w:val="000000"/>
                <w:szCs w:val="21"/>
              </w:rPr>
              <w:t xml:space="preserve">, </w:t>
            </w:r>
            <w:r>
              <w:rPr>
                <w:color w:val="000000"/>
                <w:szCs w:val="21"/>
              </w:rPr>
              <w:t>柴玮璐</w:t>
            </w:r>
          </w:p>
        </w:tc>
        <w:tc>
          <w:tcPr>
            <w:tcW w:w="284" w:type="pct"/>
          </w:tcPr>
          <w:p>
            <w:pPr>
              <w:spacing w:line="360" w:lineRule="auto"/>
              <w:rPr>
                <w:b/>
                <w:bCs/>
                <w:color w:val="000000" w:themeColor="text1"/>
                <w:spacing w:val="2"/>
                <w:sz w:val="24"/>
                <w:szCs w:val="24"/>
              </w:rPr>
            </w:pPr>
            <w:r>
              <w:rPr>
                <w:rFonts w:hint="eastAsia"/>
                <w:color w:val="000000"/>
                <w:szCs w:val="21"/>
              </w:rPr>
              <w:t>蒋天安</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color w:val="000000" w:themeColor="text1"/>
                <w:spacing w:val="2"/>
                <w:sz w:val="24"/>
                <w:szCs w:val="24"/>
              </w:rPr>
            </w:pPr>
            <w:r>
              <w:rPr>
                <w:rFonts w:hint="eastAsia"/>
                <w:color w:val="000000" w:themeColor="text1"/>
                <w:spacing w:val="2"/>
                <w:sz w:val="24"/>
                <w:szCs w:val="24"/>
              </w:rPr>
              <w:t>15</w:t>
            </w:r>
          </w:p>
        </w:tc>
        <w:tc>
          <w:tcPr>
            <w:tcW w:w="234" w:type="pct"/>
          </w:tcPr>
          <w:p>
            <w:pPr>
              <w:spacing w:line="360" w:lineRule="auto"/>
              <w:rPr>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-2</w:t>
            </w:r>
          </w:p>
        </w:tc>
        <w:tc>
          <w:tcPr>
            <w:tcW w:w="1245" w:type="pct"/>
          </w:tcPr>
          <w:p>
            <w:pPr>
              <w:spacing w:line="360" w:lineRule="auto"/>
              <w:rPr>
                <w:b/>
                <w:bCs/>
                <w:color w:val="000000" w:themeColor="text1"/>
                <w:spacing w:val="2"/>
                <w:sz w:val="24"/>
                <w:szCs w:val="24"/>
              </w:rPr>
            </w:pPr>
            <w:r>
              <w:rPr>
                <w:color w:val="000000"/>
                <w:szCs w:val="21"/>
              </w:rPr>
              <w:t xml:space="preserve">Irreversible Electroporation in Patients with Pancreatic Cancer: How Important Is </w:t>
            </w:r>
            <w:r>
              <w:rPr>
                <w:color w:val="000000"/>
                <w:szCs w:val="21"/>
              </w:rPr>
              <w:lastRenderedPageBreak/>
              <w:t>the New Weapon?</w:t>
            </w:r>
          </w:p>
        </w:tc>
        <w:tc>
          <w:tcPr>
            <w:tcW w:w="576" w:type="pct"/>
          </w:tcPr>
          <w:p>
            <w:pPr>
              <w:spacing w:line="360" w:lineRule="auto"/>
              <w:rPr>
                <w:b/>
                <w:bCs/>
                <w:color w:val="000000" w:themeColor="text1"/>
                <w:spacing w:val="2"/>
                <w:sz w:val="24"/>
                <w:szCs w:val="24"/>
              </w:rPr>
            </w:pPr>
            <w:r>
              <w:rPr>
                <w:color w:val="000000"/>
                <w:szCs w:val="21"/>
              </w:rPr>
              <w:lastRenderedPageBreak/>
              <w:t>Biomed Res Int</w:t>
            </w:r>
          </w:p>
        </w:tc>
        <w:tc>
          <w:tcPr>
            <w:tcW w:w="932" w:type="pct"/>
          </w:tcPr>
          <w:p>
            <w:pPr>
              <w:spacing w:line="360" w:lineRule="auto"/>
              <w:rPr>
                <w:b/>
                <w:bCs/>
                <w:color w:val="000000" w:themeColor="text1"/>
                <w:spacing w:val="2"/>
                <w:sz w:val="24"/>
                <w:szCs w:val="24"/>
              </w:rPr>
            </w:pPr>
            <w:r>
              <w:rPr>
                <w:color w:val="000000"/>
                <w:szCs w:val="21"/>
              </w:rPr>
              <w:t>2018 Apr 26;2018:5193067</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3.246</w:t>
            </w:r>
          </w:p>
        </w:tc>
        <w:tc>
          <w:tcPr>
            <w:tcW w:w="844" w:type="pct"/>
          </w:tcPr>
          <w:p>
            <w:pPr>
              <w:spacing w:line="360" w:lineRule="auto"/>
              <w:rPr>
                <w:b/>
                <w:bCs/>
                <w:color w:val="000000" w:themeColor="text1"/>
                <w:spacing w:val="2"/>
                <w:sz w:val="24"/>
                <w:szCs w:val="24"/>
              </w:rPr>
            </w:pPr>
            <w:r>
              <w:rPr>
                <w:rFonts w:hint="eastAsia"/>
                <w:color w:val="000000"/>
                <w:szCs w:val="21"/>
              </w:rPr>
              <w:t>田果</w:t>
            </w:r>
            <w:r>
              <w:rPr>
                <w:color w:val="000000"/>
                <w:szCs w:val="21"/>
              </w:rPr>
              <w:t xml:space="preserve">, </w:t>
            </w:r>
            <w:r>
              <w:rPr>
                <w:rFonts w:hint="eastAsia"/>
                <w:color w:val="000000"/>
                <w:szCs w:val="21"/>
              </w:rPr>
              <w:t>刘雪平</w:t>
            </w:r>
            <w:r>
              <w:rPr>
                <w:color w:val="000000"/>
                <w:szCs w:val="21"/>
              </w:rPr>
              <w:t xml:space="preserve">, </w:t>
            </w:r>
            <w:r>
              <w:rPr>
                <w:rFonts w:hint="eastAsia"/>
                <w:color w:val="000000"/>
                <w:szCs w:val="21"/>
              </w:rPr>
              <w:t>赵齐羽</w:t>
            </w:r>
            <w:r>
              <w:rPr>
                <w:color w:val="000000"/>
                <w:szCs w:val="21"/>
              </w:rPr>
              <w:t xml:space="preserve">, </w:t>
            </w:r>
            <w:r>
              <w:rPr>
                <w:rFonts w:hint="eastAsia"/>
                <w:color w:val="000000"/>
                <w:szCs w:val="21"/>
              </w:rPr>
              <w:lastRenderedPageBreak/>
              <w:t>许丹霞</w:t>
            </w:r>
            <w:r>
              <w:rPr>
                <w:color w:val="000000"/>
                <w:szCs w:val="21"/>
              </w:rPr>
              <w:t xml:space="preserve">, </w:t>
            </w:r>
            <w:r>
              <w:rPr>
                <w:rFonts w:hint="eastAsia"/>
                <w:color w:val="000000"/>
                <w:szCs w:val="21"/>
              </w:rPr>
              <w:t>蒋天安</w:t>
            </w:r>
          </w:p>
        </w:tc>
        <w:tc>
          <w:tcPr>
            <w:tcW w:w="284" w:type="pct"/>
          </w:tcPr>
          <w:p>
            <w:pPr>
              <w:spacing w:line="360" w:lineRule="auto"/>
              <w:rPr>
                <w:b/>
                <w:bCs/>
                <w:color w:val="000000" w:themeColor="text1"/>
                <w:spacing w:val="2"/>
                <w:sz w:val="24"/>
                <w:szCs w:val="24"/>
              </w:rPr>
            </w:pPr>
            <w:r>
              <w:rPr>
                <w:rFonts w:hint="eastAsia"/>
                <w:color w:val="000000"/>
                <w:szCs w:val="21"/>
              </w:rPr>
              <w:lastRenderedPageBreak/>
              <w:t>蒋天安</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color w:val="000000"/>
                <w:szCs w:val="21"/>
              </w:rPr>
              <w:t>8</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-3</w:t>
            </w:r>
          </w:p>
        </w:tc>
        <w:tc>
          <w:tcPr>
            <w:tcW w:w="1245" w:type="pct"/>
          </w:tcPr>
          <w:p>
            <w:pPr>
              <w:spacing w:line="360" w:lineRule="auto"/>
              <w:rPr>
                <w:b/>
                <w:bCs/>
                <w:color w:val="000000" w:themeColor="text1"/>
                <w:spacing w:val="2"/>
                <w:sz w:val="24"/>
                <w:szCs w:val="24"/>
              </w:rPr>
            </w:pPr>
            <w:r>
              <w:rPr>
                <w:color w:val="000000"/>
                <w:szCs w:val="21"/>
              </w:rPr>
              <w:t>Fast hemostasis: a win-win strategy for ultrasound and microwave ablation</w:t>
            </w:r>
          </w:p>
        </w:tc>
        <w:tc>
          <w:tcPr>
            <w:tcW w:w="576" w:type="pct"/>
          </w:tcPr>
          <w:p>
            <w:pPr>
              <w:spacing w:line="360" w:lineRule="auto"/>
              <w:rPr>
                <w:b/>
                <w:bCs/>
                <w:color w:val="000000" w:themeColor="text1"/>
                <w:spacing w:val="2"/>
                <w:sz w:val="24"/>
                <w:szCs w:val="24"/>
              </w:rPr>
            </w:pPr>
            <w:r>
              <w:rPr>
                <w:color w:val="000000"/>
                <w:szCs w:val="21"/>
              </w:rPr>
              <w:t>Onco Targets Ther</w:t>
            </w:r>
          </w:p>
        </w:tc>
        <w:tc>
          <w:tcPr>
            <w:tcW w:w="932" w:type="pct"/>
          </w:tcPr>
          <w:p>
            <w:pPr>
              <w:spacing w:line="360" w:lineRule="auto"/>
              <w:rPr>
                <w:b/>
                <w:bCs/>
                <w:color w:val="000000" w:themeColor="text1"/>
                <w:spacing w:val="2"/>
                <w:sz w:val="24"/>
                <w:szCs w:val="24"/>
              </w:rPr>
            </w:pPr>
            <w:r>
              <w:rPr>
                <w:color w:val="000000"/>
                <w:szCs w:val="21"/>
              </w:rPr>
              <w:t>2018 Mar 13;11:1395-1402</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4.345</w:t>
            </w:r>
          </w:p>
        </w:tc>
        <w:tc>
          <w:tcPr>
            <w:tcW w:w="844" w:type="pct"/>
          </w:tcPr>
          <w:p>
            <w:pPr>
              <w:spacing w:line="360" w:lineRule="auto"/>
              <w:rPr>
                <w:b/>
                <w:bCs/>
                <w:color w:val="000000" w:themeColor="text1"/>
                <w:spacing w:val="2"/>
                <w:sz w:val="24"/>
                <w:szCs w:val="24"/>
              </w:rPr>
            </w:pPr>
            <w:r>
              <w:rPr>
                <w:rFonts w:hint="eastAsia"/>
                <w:color w:val="000000"/>
                <w:szCs w:val="21"/>
              </w:rPr>
              <w:t>郭家宝</w:t>
            </w:r>
            <w:r>
              <w:rPr>
                <w:color w:val="000000"/>
                <w:szCs w:val="21"/>
              </w:rPr>
              <w:t xml:space="preserve">, </w:t>
            </w:r>
            <w:r>
              <w:rPr>
                <w:rFonts w:hint="eastAsia"/>
                <w:color w:val="000000"/>
                <w:szCs w:val="21"/>
              </w:rPr>
              <w:t>田果</w:t>
            </w:r>
            <w:r>
              <w:rPr>
                <w:color w:val="000000"/>
                <w:szCs w:val="21"/>
              </w:rPr>
              <w:t xml:space="preserve">, </w:t>
            </w:r>
            <w:r>
              <w:rPr>
                <w:rFonts w:hint="eastAsia"/>
                <w:color w:val="000000"/>
                <w:szCs w:val="21"/>
              </w:rPr>
              <w:t>赵齐羽</w:t>
            </w:r>
            <w:r>
              <w:rPr>
                <w:color w:val="000000"/>
                <w:szCs w:val="21"/>
              </w:rPr>
              <w:t xml:space="preserve">, </w:t>
            </w:r>
            <w:r>
              <w:rPr>
                <w:rFonts w:hint="eastAsia"/>
                <w:color w:val="000000"/>
                <w:szCs w:val="21"/>
              </w:rPr>
              <w:t>蒋天安</w:t>
            </w:r>
          </w:p>
        </w:tc>
        <w:tc>
          <w:tcPr>
            <w:tcW w:w="284" w:type="pct"/>
          </w:tcPr>
          <w:p>
            <w:pPr>
              <w:spacing w:line="360" w:lineRule="auto"/>
              <w:rPr>
                <w:b/>
                <w:bCs/>
                <w:color w:val="000000" w:themeColor="text1"/>
                <w:spacing w:val="2"/>
                <w:sz w:val="24"/>
                <w:szCs w:val="24"/>
              </w:rPr>
            </w:pPr>
            <w:r>
              <w:rPr>
                <w:rFonts w:hint="eastAsia"/>
                <w:color w:val="000000"/>
                <w:szCs w:val="21"/>
              </w:rPr>
              <w:t>蒋天安</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b/>
                <w:bCs/>
                <w:color w:val="000000" w:themeColor="text1"/>
                <w:spacing w:val="2"/>
                <w:sz w:val="24"/>
                <w:szCs w:val="24"/>
              </w:rPr>
              <w:t>14</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-4</w:t>
            </w:r>
          </w:p>
        </w:tc>
        <w:tc>
          <w:tcPr>
            <w:tcW w:w="1245" w:type="pct"/>
          </w:tcPr>
          <w:p>
            <w:pPr>
              <w:spacing w:line="360" w:lineRule="auto"/>
              <w:rPr>
                <w:b/>
                <w:bCs/>
                <w:color w:val="000000" w:themeColor="text1"/>
                <w:spacing w:val="2"/>
                <w:sz w:val="24"/>
                <w:szCs w:val="24"/>
              </w:rPr>
            </w:pPr>
            <w:r>
              <w:rPr>
                <w:color w:val="000000"/>
                <w:szCs w:val="21"/>
              </w:rPr>
              <w:t>Ultrasound and Contrast-enhanced Ultrasound Findings after Percutaneous Irreversible Electroporation of Hepatic Malignant Tumors</w:t>
            </w:r>
          </w:p>
        </w:tc>
        <w:tc>
          <w:tcPr>
            <w:tcW w:w="576" w:type="pct"/>
          </w:tcPr>
          <w:p>
            <w:pPr>
              <w:spacing w:line="360" w:lineRule="auto"/>
              <w:rPr>
                <w:b/>
                <w:bCs/>
                <w:color w:val="000000" w:themeColor="text1"/>
                <w:spacing w:val="2"/>
                <w:sz w:val="24"/>
                <w:szCs w:val="24"/>
              </w:rPr>
            </w:pPr>
            <w:r>
              <w:rPr>
                <w:color w:val="000000"/>
                <w:szCs w:val="21"/>
              </w:rPr>
              <w:t>Ultrasound Med Biol</w:t>
            </w:r>
          </w:p>
        </w:tc>
        <w:tc>
          <w:tcPr>
            <w:tcW w:w="932" w:type="pct"/>
          </w:tcPr>
          <w:p>
            <w:pPr>
              <w:spacing w:line="360" w:lineRule="auto"/>
              <w:rPr>
                <w:b/>
                <w:bCs/>
                <w:color w:val="000000" w:themeColor="text1"/>
                <w:spacing w:val="2"/>
                <w:sz w:val="24"/>
                <w:szCs w:val="24"/>
              </w:rPr>
            </w:pPr>
            <w:r>
              <w:rPr>
                <w:color w:val="000000"/>
                <w:szCs w:val="21"/>
              </w:rPr>
              <w:t>2020 Mar;46(3):620-629</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3.694</w:t>
            </w:r>
          </w:p>
        </w:tc>
        <w:tc>
          <w:tcPr>
            <w:tcW w:w="844" w:type="pct"/>
          </w:tcPr>
          <w:p>
            <w:pPr>
              <w:spacing w:line="360" w:lineRule="auto"/>
              <w:rPr>
                <w:b/>
                <w:bCs/>
                <w:color w:val="000000" w:themeColor="text1"/>
                <w:spacing w:val="2"/>
                <w:sz w:val="24"/>
                <w:szCs w:val="24"/>
              </w:rPr>
            </w:pPr>
            <w:r>
              <w:rPr>
                <w:rFonts w:hint="eastAsia"/>
                <w:color w:val="000000"/>
                <w:szCs w:val="21"/>
              </w:rPr>
              <w:t>柴玮璐</w:t>
            </w:r>
            <w:r>
              <w:rPr>
                <w:color w:val="000000"/>
                <w:szCs w:val="21"/>
              </w:rPr>
              <w:t xml:space="preserve">, </w:t>
            </w:r>
            <w:r>
              <w:rPr>
                <w:rFonts w:hint="eastAsia"/>
                <w:color w:val="000000"/>
                <w:szCs w:val="21"/>
              </w:rPr>
              <w:t>谢丽婷</w:t>
            </w:r>
            <w:r>
              <w:rPr>
                <w:color w:val="000000"/>
                <w:szCs w:val="21"/>
              </w:rPr>
              <w:t xml:space="preserve">, </w:t>
            </w:r>
            <w:r>
              <w:rPr>
                <w:rFonts w:hint="eastAsia"/>
                <w:color w:val="000000"/>
                <w:szCs w:val="21"/>
              </w:rPr>
              <w:t>赵齐羽</w:t>
            </w:r>
            <w:r>
              <w:rPr>
                <w:color w:val="000000"/>
                <w:szCs w:val="21"/>
              </w:rPr>
              <w:t xml:space="preserve">, </w:t>
            </w:r>
            <w:r>
              <w:rPr>
                <w:rFonts w:hint="eastAsia"/>
                <w:color w:val="000000"/>
                <w:szCs w:val="21"/>
              </w:rPr>
              <w:t>成超</w:t>
            </w:r>
            <w:r>
              <w:rPr>
                <w:color w:val="000000"/>
                <w:szCs w:val="21"/>
              </w:rPr>
              <w:t xml:space="preserve">, </w:t>
            </w:r>
            <w:r>
              <w:rPr>
                <w:rFonts w:hint="eastAsia"/>
                <w:color w:val="000000"/>
                <w:szCs w:val="21"/>
              </w:rPr>
              <w:t>田果</w:t>
            </w:r>
            <w:r>
              <w:rPr>
                <w:color w:val="000000"/>
                <w:szCs w:val="21"/>
              </w:rPr>
              <w:t xml:space="preserve">, </w:t>
            </w:r>
            <w:r>
              <w:rPr>
                <w:rFonts w:hint="eastAsia"/>
                <w:color w:val="000000"/>
                <w:szCs w:val="21"/>
              </w:rPr>
              <w:t>蒋天安</w:t>
            </w:r>
            <w:r>
              <w:rPr>
                <w:color w:val="000000"/>
                <w:szCs w:val="21"/>
              </w:rPr>
              <w:t xml:space="preserve">, </w:t>
            </w:r>
            <w:r>
              <w:rPr>
                <w:rFonts w:hint="eastAsia"/>
                <w:color w:val="000000"/>
                <w:szCs w:val="21"/>
              </w:rPr>
              <w:t>吴萍萍</w:t>
            </w:r>
          </w:p>
        </w:tc>
        <w:tc>
          <w:tcPr>
            <w:tcW w:w="284" w:type="pct"/>
          </w:tcPr>
          <w:p>
            <w:pPr>
              <w:spacing w:line="360" w:lineRule="auto"/>
              <w:rPr>
                <w:b/>
                <w:bCs/>
                <w:color w:val="000000" w:themeColor="text1"/>
                <w:spacing w:val="2"/>
                <w:sz w:val="24"/>
                <w:szCs w:val="24"/>
              </w:rPr>
            </w:pPr>
            <w:r>
              <w:rPr>
                <w:rFonts w:hint="eastAsia"/>
                <w:color w:val="000000"/>
                <w:szCs w:val="21"/>
              </w:rPr>
              <w:t>蒋天安</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color w:val="000000"/>
                <w:szCs w:val="21"/>
              </w:rPr>
              <w:t>2</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-5</w:t>
            </w:r>
          </w:p>
        </w:tc>
        <w:tc>
          <w:tcPr>
            <w:tcW w:w="1245" w:type="pct"/>
          </w:tcPr>
          <w:p>
            <w:pPr>
              <w:spacing w:line="360" w:lineRule="auto"/>
              <w:rPr>
                <w:b/>
                <w:bCs/>
                <w:color w:val="000000" w:themeColor="text1"/>
                <w:spacing w:val="2"/>
                <w:sz w:val="24"/>
                <w:szCs w:val="24"/>
              </w:rPr>
            </w:pPr>
            <w:r>
              <w:rPr>
                <w:color w:val="000000"/>
                <w:szCs w:val="21"/>
              </w:rPr>
              <w:t>Cyanine Conjugate-Based Biomedical Imaging Probes</w:t>
            </w:r>
          </w:p>
        </w:tc>
        <w:tc>
          <w:tcPr>
            <w:tcW w:w="576" w:type="pct"/>
          </w:tcPr>
          <w:p>
            <w:pPr>
              <w:spacing w:line="360" w:lineRule="auto"/>
              <w:rPr>
                <w:b/>
                <w:bCs/>
                <w:color w:val="000000" w:themeColor="text1"/>
                <w:spacing w:val="2"/>
                <w:sz w:val="24"/>
                <w:szCs w:val="24"/>
              </w:rPr>
            </w:pPr>
            <w:r>
              <w:rPr>
                <w:color w:val="000000"/>
                <w:szCs w:val="21"/>
              </w:rPr>
              <w:t>Adv Healthc Mater</w:t>
            </w:r>
          </w:p>
        </w:tc>
        <w:tc>
          <w:tcPr>
            <w:tcW w:w="932" w:type="pct"/>
          </w:tcPr>
          <w:p>
            <w:pPr>
              <w:spacing w:line="360" w:lineRule="auto"/>
              <w:rPr>
                <w:b/>
                <w:bCs/>
                <w:color w:val="000000" w:themeColor="text1"/>
                <w:spacing w:val="2"/>
                <w:sz w:val="24"/>
                <w:szCs w:val="24"/>
              </w:rPr>
            </w:pPr>
            <w:r>
              <w:rPr>
                <w:color w:val="000000"/>
                <w:szCs w:val="21"/>
              </w:rPr>
              <w:t>2020 Nov;9(22):e2001327</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11.092</w:t>
            </w:r>
          </w:p>
        </w:tc>
        <w:tc>
          <w:tcPr>
            <w:tcW w:w="844" w:type="pct"/>
          </w:tcPr>
          <w:p>
            <w:pPr>
              <w:spacing w:line="360" w:lineRule="auto"/>
              <w:rPr>
                <w:b/>
                <w:bCs/>
                <w:color w:val="000000" w:themeColor="text1"/>
                <w:spacing w:val="2"/>
                <w:sz w:val="24"/>
                <w:szCs w:val="24"/>
              </w:rPr>
            </w:pPr>
            <w:r>
              <w:rPr>
                <w:rFonts w:hint="eastAsia"/>
                <w:color w:val="000000"/>
                <w:szCs w:val="21"/>
              </w:rPr>
              <w:t>李阳</w:t>
            </w:r>
            <w:r>
              <w:rPr>
                <w:color w:val="000000"/>
                <w:szCs w:val="21"/>
              </w:rPr>
              <w:t xml:space="preserve">, </w:t>
            </w:r>
            <w:r>
              <w:rPr>
                <w:rFonts w:hint="eastAsia"/>
                <w:color w:val="000000"/>
                <w:szCs w:val="21"/>
              </w:rPr>
              <w:t>周一鸣</w:t>
            </w:r>
            <w:r>
              <w:rPr>
                <w:color w:val="000000"/>
                <w:szCs w:val="21"/>
              </w:rPr>
              <w:t xml:space="preserve">, </w:t>
            </w:r>
            <w:r>
              <w:rPr>
                <w:rFonts w:hint="eastAsia"/>
                <w:color w:val="000000"/>
                <w:szCs w:val="21"/>
              </w:rPr>
              <w:t>岳秀丽</w:t>
            </w:r>
            <w:r>
              <w:rPr>
                <w:color w:val="000000"/>
                <w:szCs w:val="21"/>
              </w:rPr>
              <w:t xml:space="preserve">, </w:t>
            </w:r>
            <w:r>
              <w:rPr>
                <w:rFonts w:hint="eastAsia"/>
                <w:color w:val="000000"/>
                <w:szCs w:val="21"/>
              </w:rPr>
              <w:t>戴志</w:t>
            </w:r>
            <w:r>
              <w:rPr>
                <w:rFonts w:hint="eastAsia"/>
                <w:color w:val="000000"/>
                <w:szCs w:val="21"/>
              </w:rPr>
              <w:lastRenderedPageBreak/>
              <w:t>飞</w:t>
            </w:r>
          </w:p>
        </w:tc>
        <w:tc>
          <w:tcPr>
            <w:tcW w:w="284" w:type="pct"/>
          </w:tcPr>
          <w:p>
            <w:pPr>
              <w:spacing w:line="360" w:lineRule="auto"/>
              <w:rPr>
                <w:b/>
                <w:bCs/>
                <w:color w:val="000000" w:themeColor="text1"/>
                <w:spacing w:val="2"/>
                <w:sz w:val="24"/>
                <w:szCs w:val="24"/>
              </w:rPr>
            </w:pPr>
            <w:r>
              <w:rPr>
                <w:rFonts w:hint="eastAsia"/>
                <w:color w:val="000000"/>
                <w:szCs w:val="21"/>
              </w:rPr>
              <w:lastRenderedPageBreak/>
              <w:t>岳秀丽</w:t>
            </w:r>
            <w:r>
              <w:rPr>
                <w:color w:val="000000"/>
                <w:szCs w:val="21"/>
              </w:rPr>
              <w:t xml:space="preserve">, </w:t>
            </w:r>
            <w:r>
              <w:rPr>
                <w:rFonts w:hint="eastAsia"/>
                <w:color w:val="000000"/>
                <w:szCs w:val="21"/>
              </w:rPr>
              <w:t>戴志飞</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rFonts w:hint="eastAsia"/>
                <w:color w:val="000000"/>
                <w:szCs w:val="21"/>
              </w:rPr>
              <w:t>3</w:t>
            </w:r>
            <w:r>
              <w:rPr>
                <w:color w:val="000000"/>
                <w:szCs w:val="21"/>
              </w:rPr>
              <w:t>0</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-6</w:t>
            </w:r>
          </w:p>
        </w:tc>
        <w:tc>
          <w:tcPr>
            <w:tcW w:w="1245" w:type="pct"/>
          </w:tcPr>
          <w:p>
            <w:pPr>
              <w:spacing w:line="360" w:lineRule="auto"/>
              <w:rPr>
                <w:b/>
                <w:bCs/>
                <w:color w:val="000000" w:themeColor="text1"/>
                <w:spacing w:val="2"/>
                <w:sz w:val="24"/>
                <w:szCs w:val="24"/>
              </w:rPr>
            </w:pPr>
            <w:r>
              <w:rPr>
                <w:color w:val="000000"/>
                <w:szCs w:val="21"/>
              </w:rPr>
              <w:t>Near-infrared light-activatable polymeric nanoformulations for combined therapy and imaging of cancer</w:t>
            </w:r>
          </w:p>
        </w:tc>
        <w:tc>
          <w:tcPr>
            <w:tcW w:w="576" w:type="pct"/>
          </w:tcPr>
          <w:p>
            <w:pPr>
              <w:spacing w:line="360" w:lineRule="auto"/>
              <w:rPr>
                <w:b/>
                <w:bCs/>
                <w:color w:val="000000" w:themeColor="text1"/>
                <w:spacing w:val="2"/>
                <w:sz w:val="24"/>
                <w:szCs w:val="24"/>
              </w:rPr>
            </w:pPr>
            <w:r>
              <w:rPr>
                <w:color w:val="000000"/>
                <w:szCs w:val="21"/>
              </w:rPr>
              <w:t>Adv Drug Deliv Rev</w:t>
            </w:r>
          </w:p>
        </w:tc>
        <w:tc>
          <w:tcPr>
            <w:tcW w:w="932" w:type="pct"/>
          </w:tcPr>
          <w:p>
            <w:pPr>
              <w:spacing w:line="360" w:lineRule="auto"/>
              <w:rPr>
                <w:b/>
                <w:bCs/>
                <w:color w:val="000000" w:themeColor="text1"/>
                <w:spacing w:val="2"/>
                <w:sz w:val="24"/>
                <w:szCs w:val="24"/>
              </w:rPr>
            </w:pPr>
            <w:r>
              <w:rPr>
                <w:color w:val="000000"/>
                <w:szCs w:val="21"/>
              </w:rPr>
              <w:t>2017 Jun 1;115:155-170</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17.873</w:t>
            </w:r>
          </w:p>
        </w:tc>
        <w:tc>
          <w:tcPr>
            <w:tcW w:w="844" w:type="pct"/>
          </w:tcPr>
          <w:p>
            <w:pPr>
              <w:spacing w:line="360" w:lineRule="auto"/>
              <w:rPr>
                <w:b/>
                <w:bCs/>
                <w:color w:val="000000" w:themeColor="text1"/>
                <w:spacing w:val="2"/>
                <w:sz w:val="24"/>
                <w:szCs w:val="24"/>
              </w:rPr>
            </w:pPr>
            <w:r>
              <w:rPr>
                <w:rFonts w:hint="eastAsia"/>
                <w:color w:val="000000"/>
                <w:szCs w:val="21"/>
              </w:rPr>
              <w:t>岳秀丽</w:t>
            </w:r>
            <w:r>
              <w:rPr>
                <w:color w:val="000000"/>
                <w:szCs w:val="21"/>
              </w:rPr>
              <w:t xml:space="preserve">, </w:t>
            </w:r>
            <w:r>
              <w:rPr>
                <w:rFonts w:hint="eastAsia"/>
                <w:color w:val="000000"/>
                <w:szCs w:val="21"/>
              </w:rPr>
              <w:t>张强</w:t>
            </w:r>
            <w:r>
              <w:rPr>
                <w:color w:val="000000"/>
                <w:szCs w:val="21"/>
              </w:rPr>
              <w:t xml:space="preserve">, </w:t>
            </w:r>
            <w:r>
              <w:rPr>
                <w:rFonts w:hint="eastAsia"/>
                <w:color w:val="000000"/>
                <w:szCs w:val="21"/>
              </w:rPr>
              <w:t>戴志飞</w:t>
            </w:r>
          </w:p>
        </w:tc>
        <w:tc>
          <w:tcPr>
            <w:tcW w:w="284" w:type="pct"/>
          </w:tcPr>
          <w:p>
            <w:pPr>
              <w:spacing w:line="360" w:lineRule="auto"/>
              <w:rPr>
                <w:b/>
                <w:bCs/>
                <w:color w:val="000000" w:themeColor="text1"/>
                <w:spacing w:val="2"/>
                <w:sz w:val="24"/>
                <w:szCs w:val="24"/>
              </w:rPr>
            </w:pPr>
            <w:r>
              <w:rPr>
                <w:rFonts w:hint="eastAsia"/>
                <w:color w:val="000000"/>
                <w:szCs w:val="21"/>
              </w:rPr>
              <w:t>戴志飞</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b/>
                <w:bCs/>
                <w:color w:val="000000" w:themeColor="text1"/>
                <w:spacing w:val="2"/>
                <w:sz w:val="24"/>
                <w:szCs w:val="24"/>
              </w:rPr>
              <w:t>71</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-7</w:t>
            </w:r>
          </w:p>
        </w:tc>
        <w:tc>
          <w:tcPr>
            <w:tcW w:w="1245" w:type="pct"/>
          </w:tcPr>
          <w:p>
            <w:pPr>
              <w:spacing w:line="360" w:lineRule="auto"/>
              <w:rPr>
                <w:b/>
                <w:bCs/>
                <w:color w:val="000000" w:themeColor="text1"/>
                <w:spacing w:val="2"/>
                <w:sz w:val="24"/>
                <w:szCs w:val="24"/>
              </w:rPr>
            </w:pPr>
            <w:r>
              <w:rPr>
                <w:color w:val="000000"/>
                <w:szCs w:val="21"/>
              </w:rPr>
              <w:t>Photothermal therapy and photoacoustic imaging via nanotheranostics in fighting cancer</w:t>
            </w:r>
          </w:p>
        </w:tc>
        <w:tc>
          <w:tcPr>
            <w:tcW w:w="576" w:type="pct"/>
          </w:tcPr>
          <w:p>
            <w:pPr>
              <w:spacing w:line="360" w:lineRule="auto"/>
              <w:rPr>
                <w:b/>
                <w:bCs/>
                <w:color w:val="000000" w:themeColor="text1"/>
                <w:spacing w:val="2"/>
                <w:sz w:val="24"/>
                <w:szCs w:val="24"/>
              </w:rPr>
            </w:pPr>
            <w:r>
              <w:rPr>
                <w:color w:val="000000"/>
                <w:szCs w:val="21"/>
              </w:rPr>
              <w:t>Chem Soc Rev</w:t>
            </w:r>
          </w:p>
        </w:tc>
        <w:tc>
          <w:tcPr>
            <w:tcW w:w="932" w:type="pct"/>
          </w:tcPr>
          <w:p>
            <w:pPr>
              <w:spacing w:line="360" w:lineRule="auto"/>
              <w:rPr>
                <w:b/>
                <w:bCs/>
                <w:color w:val="000000" w:themeColor="text1"/>
                <w:spacing w:val="2"/>
                <w:sz w:val="24"/>
                <w:szCs w:val="24"/>
              </w:rPr>
            </w:pPr>
            <w:r>
              <w:rPr>
                <w:color w:val="000000"/>
                <w:szCs w:val="21"/>
              </w:rPr>
              <w:t>2019 Apr 1;48(7):2053-2108</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60.615</w:t>
            </w:r>
          </w:p>
        </w:tc>
        <w:tc>
          <w:tcPr>
            <w:tcW w:w="844" w:type="pct"/>
          </w:tcPr>
          <w:p>
            <w:pPr>
              <w:spacing w:line="360" w:lineRule="auto"/>
              <w:rPr>
                <w:b/>
                <w:bCs/>
                <w:color w:val="000000" w:themeColor="text1"/>
                <w:spacing w:val="2"/>
                <w:sz w:val="24"/>
                <w:szCs w:val="24"/>
              </w:rPr>
            </w:pPr>
            <w:r>
              <w:rPr>
                <w:rFonts w:ascii="宋体" w:hAnsi="宋体" w:hint="eastAsia"/>
                <w:color w:val="000000"/>
                <w:szCs w:val="21"/>
              </w:rPr>
              <w:t>刘奕静</w:t>
            </w:r>
            <w:r>
              <w:rPr>
                <w:color w:val="000000"/>
                <w:szCs w:val="21"/>
              </w:rPr>
              <w:t xml:space="preserve">, Pravin Bhattarai, </w:t>
            </w:r>
            <w:r>
              <w:rPr>
                <w:rFonts w:hint="eastAsia"/>
                <w:color w:val="000000"/>
                <w:szCs w:val="21"/>
              </w:rPr>
              <w:t>戴志飞</w:t>
            </w:r>
            <w:r>
              <w:rPr>
                <w:color w:val="000000"/>
                <w:szCs w:val="21"/>
              </w:rPr>
              <w:t xml:space="preserve">, </w:t>
            </w:r>
            <w:r>
              <w:rPr>
                <w:rFonts w:hint="eastAsia"/>
                <w:color w:val="000000"/>
                <w:szCs w:val="21"/>
              </w:rPr>
              <w:t>陈小元</w:t>
            </w:r>
          </w:p>
        </w:tc>
        <w:tc>
          <w:tcPr>
            <w:tcW w:w="284" w:type="pct"/>
          </w:tcPr>
          <w:p>
            <w:pPr>
              <w:spacing w:line="360" w:lineRule="auto"/>
              <w:rPr>
                <w:b/>
                <w:bCs/>
                <w:color w:val="000000" w:themeColor="text1"/>
                <w:spacing w:val="2"/>
                <w:sz w:val="24"/>
                <w:szCs w:val="24"/>
              </w:rPr>
            </w:pPr>
            <w:r>
              <w:rPr>
                <w:rFonts w:hint="eastAsia"/>
                <w:color w:val="000000"/>
                <w:szCs w:val="21"/>
              </w:rPr>
              <w:t>戴志飞</w:t>
            </w:r>
            <w:r>
              <w:rPr>
                <w:color w:val="000000"/>
                <w:szCs w:val="21"/>
              </w:rPr>
              <w:t xml:space="preserve">, </w:t>
            </w:r>
            <w:r>
              <w:rPr>
                <w:rFonts w:hint="eastAsia"/>
                <w:color w:val="000000"/>
                <w:szCs w:val="21"/>
              </w:rPr>
              <w:t>陈小元</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517</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-8</w:t>
            </w:r>
          </w:p>
        </w:tc>
        <w:tc>
          <w:tcPr>
            <w:tcW w:w="1245" w:type="pct"/>
          </w:tcPr>
          <w:p>
            <w:pPr>
              <w:spacing w:line="360" w:lineRule="auto"/>
              <w:rPr>
                <w:b/>
                <w:bCs/>
                <w:color w:val="000000" w:themeColor="text1"/>
                <w:spacing w:val="2"/>
                <w:sz w:val="24"/>
                <w:szCs w:val="24"/>
              </w:rPr>
            </w:pPr>
            <w:r>
              <w:rPr>
                <w:color w:val="000000"/>
                <w:szCs w:val="21"/>
              </w:rPr>
              <w:t>Nanosecond pulsed electric field (nsPEF) treatment for hepatocellular carcinoma: A novel locoregional ablation decreasing lung metastasis</w:t>
            </w:r>
          </w:p>
        </w:tc>
        <w:tc>
          <w:tcPr>
            <w:tcW w:w="576" w:type="pct"/>
          </w:tcPr>
          <w:p>
            <w:pPr>
              <w:spacing w:line="360" w:lineRule="auto"/>
              <w:rPr>
                <w:b/>
                <w:bCs/>
                <w:color w:val="000000" w:themeColor="text1"/>
                <w:spacing w:val="2"/>
                <w:sz w:val="24"/>
                <w:szCs w:val="24"/>
              </w:rPr>
            </w:pPr>
            <w:r>
              <w:rPr>
                <w:color w:val="000000"/>
                <w:szCs w:val="21"/>
              </w:rPr>
              <w:t>Cancer Lett</w:t>
            </w:r>
          </w:p>
        </w:tc>
        <w:tc>
          <w:tcPr>
            <w:tcW w:w="932" w:type="pct"/>
          </w:tcPr>
          <w:p>
            <w:pPr>
              <w:spacing w:line="360" w:lineRule="auto"/>
              <w:rPr>
                <w:b/>
                <w:bCs/>
                <w:color w:val="000000" w:themeColor="text1"/>
                <w:spacing w:val="2"/>
                <w:sz w:val="24"/>
                <w:szCs w:val="24"/>
              </w:rPr>
            </w:pPr>
            <w:r>
              <w:rPr>
                <w:color w:val="000000"/>
                <w:szCs w:val="21"/>
              </w:rPr>
              <w:t>2014 May 1;346(2):285-91</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9.756</w:t>
            </w:r>
          </w:p>
        </w:tc>
        <w:tc>
          <w:tcPr>
            <w:tcW w:w="844" w:type="pct"/>
          </w:tcPr>
          <w:p>
            <w:pPr>
              <w:spacing w:line="360" w:lineRule="auto"/>
              <w:rPr>
                <w:b/>
                <w:bCs/>
                <w:color w:val="000000" w:themeColor="text1"/>
                <w:spacing w:val="2"/>
                <w:sz w:val="24"/>
                <w:szCs w:val="24"/>
              </w:rPr>
            </w:pPr>
            <w:r>
              <w:rPr>
                <w:rFonts w:hint="eastAsia"/>
              </w:rPr>
              <w:t>殷胜勇</w:t>
            </w:r>
            <w:r>
              <w:rPr>
                <w:rFonts w:hint="eastAsia"/>
              </w:rPr>
              <w:t>,</w:t>
            </w:r>
            <w:r>
              <w:rPr>
                <w:rFonts w:hint="eastAsia"/>
              </w:rPr>
              <w:t>陈新华</w:t>
            </w:r>
            <w:r>
              <w:rPr>
                <w:rFonts w:hint="eastAsia"/>
              </w:rPr>
              <w:t>,</w:t>
            </w:r>
            <w:r>
              <w:rPr>
                <w:rFonts w:hint="eastAsia"/>
              </w:rPr>
              <w:t>胡晨</w:t>
            </w:r>
            <w:r>
              <w:rPr>
                <w:rFonts w:hint="eastAsia"/>
              </w:rPr>
              <w:t>,</w:t>
            </w:r>
            <w:r>
              <w:rPr>
                <w:rFonts w:hint="eastAsia"/>
              </w:rPr>
              <w:t>张雪明</w:t>
            </w:r>
            <w:r>
              <w:rPr>
                <w:rFonts w:hint="eastAsia"/>
              </w:rPr>
              <w:t>,</w:t>
            </w:r>
            <w:r>
              <w:rPr>
                <w:rFonts w:hint="eastAsia"/>
              </w:rPr>
              <w:t>胡振华</w:t>
            </w:r>
            <w:r>
              <w:rPr>
                <w:rFonts w:hint="eastAsia"/>
              </w:rPr>
              <w:t>,</w:t>
            </w:r>
            <w:r>
              <w:rPr>
                <w:rFonts w:hint="eastAsia"/>
              </w:rPr>
              <w:t>俞军</w:t>
            </w:r>
            <w:r>
              <w:rPr>
                <w:rFonts w:hint="eastAsia"/>
              </w:rPr>
              <w:t xml:space="preserve"> ,</w:t>
            </w:r>
            <w:r>
              <w:rPr>
                <w:rFonts w:hint="eastAsia"/>
              </w:rPr>
              <w:t>冯晓文蒋</w:t>
            </w:r>
            <w:r>
              <w:rPr>
                <w:rFonts w:hint="eastAsia"/>
              </w:rPr>
              <w:t>,</w:t>
            </w:r>
            <w:r>
              <w:rPr>
                <w:rFonts w:hint="eastAsia"/>
              </w:rPr>
              <w:t>凯</w:t>
            </w:r>
            <w:r>
              <w:rPr>
                <w:rFonts w:hint="eastAsia"/>
              </w:rPr>
              <w:t>,</w:t>
            </w:r>
            <w:r>
              <w:rPr>
                <w:rFonts w:hint="eastAsia"/>
              </w:rPr>
              <w:t>叶</w:t>
            </w:r>
            <w:r>
              <w:rPr>
                <w:rFonts w:hint="eastAsia"/>
              </w:rPr>
              <w:lastRenderedPageBreak/>
              <w:t>树明</w:t>
            </w:r>
            <w:r>
              <w:rPr>
                <w:rFonts w:hint="eastAsia"/>
              </w:rPr>
              <w:t>,</w:t>
            </w:r>
            <w:r>
              <w:rPr>
                <w:rFonts w:hint="eastAsia"/>
              </w:rPr>
              <w:t>沈克震</w:t>
            </w:r>
            <w:r>
              <w:rPr>
                <w:rFonts w:hint="eastAsia"/>
              </w:rPr>
              <w:t>,</w:t>
            </w:r>
            <w:r>
              <w:rPr>
                <w:rFonts w:hint="eastAsia"/>
              </w:rPr>
              <w:t>谢海洋</w:t>
            </w:r>
            <w:r>
              <w:rPr>
                <w:rFonts w:hint="eastAsia"/>
              </w:rPr>
              <w:t>,</w:t>
            </w:r>
            <w:r>
              <w:rPr>
                <w:rFonts w:hint="eastAsia"/>
              </w:rPr>
              <w:t>周琳</w:t>
            </w:r>
            <w:r>
              <w:rPr>
                <w:rFonts w:hint="eastAsia"/>
              </w:rPr>
              <w:t>, Robert James Swanson,</w:t>
            </w:r>
            <w:r>
              <w:rPr>
                <w:rFonts w:hint="eastAsia"/>
              </w:rPr>
              <w:t>郑树森</w:t>
            </w:r>
          </w:p>
        </w:tc>
        <w:tc>
          <w:tcPr>
            <w:tcW w:w="284" w:type="pct"/>
          </w:tcPr>
          <w:p>
            <w:pPr>
              <w:spacing w:line="360" w:lineRule="auto"/>
              <w:rPr>
                <w:b/>
                <w:bCs/>
                <w:color w:val="000000" w:themeColor="text1"/>
                <w:spacing w:val="2"/>
                <w:sz w:val="24"/>
                <w:szCs w:val="24"/>
              </w:rPr>
            </w:pPr>
            <w:r>
              <w:rPr>
                <w:rFonts w:hint="eastAsia"/>
              </w:rPr>
              <w:lastRenderedPageBreak/>
              <w:t>Robert James Swanson,</w:t>
            </w:r>
            <w:r>
              <w:rPr>
                <w:rFonts w:hint="eastAsia"/>
              </w:rPr>
              <w:t>郑树森</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color w:val="000000"/>
                <w:szCs w:val="21"/>
              </w:rPr>
              <w:t>44</w:t>
            </w:r>
          </w:p>
        </w:tc>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是</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-9</w:t>
            </w:r>
          </w:p>
        </w:tc>
        <w:tc>
          <w:tcPr>
            <w:tcW w:w="1245" w:type="pct"/>
          </w:tcPr>
          <w:p>
            <w:pPr>
              <w:spacing w:line="360" w:lineRule="auto"/>
              <w:rPr>
                <w:b/>
                <w:bCs/>
                <w:color w:val="000000" w:themeColor="text1"/>
                <w:spacing w:val="2"/>
                <w:sz w:val="24"/>
                <w:szCs w:val="24"/>
              </w:rPr>
            </w:pPr>
            <w:r>
              <w:rPr>
                <w:color w:val="000000"/>
                <w:szCs w:val="21"/>
              </w:rPr>
              <w:t>Perfluorocarbon@Porphyrin Nanoparticles for Tumor Hypoxia Relief to Enhance Photodynamic Therapy against Liver Metastasis of Colon Cancer</w:t>
            </w:r>
          </w:p>
        </w:tc>
        <w:tc>
          <w:tcPr>
            <w:tcW w:w="576" w:type="pct"/>
          </w:tcPr>
          <w:p>
            <w:pPr>
              <w:spacing w:line="360" w:lineRule="auto"/>
              <w:rPr>
                <w:b/>
                <w:bCs/>
                <w:color w:val="000000" w:themeColor="text1"/>
                <w:spacing w:val="2"/>
                <w:sz w:val="24"/>
                <w:szCs w:val="24"/>
              </w:rPr>
            </w:pPr>
            <w:r>
              <w:rPr>
                <w:color w:val="000000"/>
                <w:szCs w:val="21"/>
              </w:rPr>
              <w:t>ACS Nano</w:t>
            </w:r>
          </w:p>
        </w:tc>
        <w:tc>
          <w:tcPr>
            <w:tcW w:w="932" w:type="pct"/>
          </w:tcPr>
          <w:p>
            <w:pPr>
              <w:spacing w:line="360" w:lineRule="auto"/>
              <w:rPr>
                <w:b/>
                <w:bCs/>
                <w:color w:val="000000" w:themeColor="text1"/>
                <w:spacing w:val="2"/>
                <w:sz w:val="24"/>
                <w:szCs w:val="24"/>
              </w:rPr>
            </w:pPr>
            <w:r>
              <w:rPr>
                <w:color w:val="000000"/>
                <w:szCs w:val="21"/>
              </w:rPr>
              <w:t>2020 Oct 27;14(10):13569-13583</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18.027</w:t>
            </w:r>
          </w:p>
        </w:tc>
        <w:tc>
          <w:tcPr>
            <w:tcW w:w="844" w:type="pct"/>
          </w:tcPr>
          <w:p>
            <w:pPr>
              <w:spacing w:line="360" w:lineRule="auto"/>
              <w:rPr>
                <w:b/>
                <w:bCs/>
                <w:color w:val="000000" w:themeColor="text1"/>
                <w:spacing w:val="2"/>
                <w:sz w:val="24"/>
                <w:szCs w:val="24"/>
              </w:rPr>
            </w:pPr>
            <w:r>
              <w:rPr>
                <w:rFonts w:hint="eastAsia"/>
                <w:color w:val="000000"/>
                <w:szCs w:val="21"/>
              </w:rPr>
              <w:t>梁晓龙</w:t>
            </w:r>
            <w:r>
              <w:rPr>
                <w:color w:val="000000"/>
                <w:szCs w:val="21"/>
              </w:rPr>
              <w:t xml:space="preserve">, </w:t>
            </w:r>
            <w:r>
              <w:rPr>
                <w:rFonts w:hint="eastAsia"/>
                <w:color w:val="000000"/>
                <w:szCs w:val="21"/>
              </w:rPr>
              <w:t>陈敏</w:t>
            </w:r>
            <w:r>
              <w:rPr>
                <w:color w:val="000000"/>
                <w:szCs w:val="21"/>
              </w:rPr>
              <w:t xml:space="preserve">, Pravin Bhattarai, Sadaf Hameed, </w:t>
            </w:r>
            <w:r>
              <w:rPr>
                <w:rFonts w:hint="eastAsia"/>
                <w:color w:val="000000"/>
                <w:szCs w:val="21"/>
              </w:rPr>
              <w:t>戴志飞</w:t>
            </w:r>
          </w:p>
        </w:tc>
        <w:tc>
          <w:tcPr>
            <w:tcW w:w="284" w:type="pct"/>
          </w:tcPr>
          <w:p>
            <w:pPr>
              <w:spacing w:line="360" w:lineRule="auto"/>
              <w:rPr>
                <w:b/>
                <w:bCs/>
                <w:color w:val="000000" w:themeColor="text1"/>
                <w:spacing w:val="2"/>
                <w:sz w:val="24"/>
                <w:szCs w:val="24"/>
              </w:rPr>
            </w:pPr>
            <w:r>
              <w:rPr>
                <w:rFonts w:hint="eastAsia"/>
                <w:color w:val="000000"/>
                <w:szCs w:val="21"/>
              </w:rPr>
              <w:t>戴志飞</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b/>
                <w:bCs/>
                <w:color w:val="000000" w:themeColor="text1"/>
                <w:spacing w:val="2"/>
                <w:sz w:val="24"/>
                <w:szCs w:val="24"/>
              </w:rPr>
              <w:t>84</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r>
        <w:tc>
          <w:tcPr>
            <w:tcW w:w="234" w:type="pct"/>
          </w:tcPr>
          <w:p>
            <w:pPr>
              <w:spacing w:line="360" w:lineRule="auto"/>
              <w:rPr>
                <w:b/>
                <w:bCs/>
                <w:color w:val="000000" w:themeColor="text1"/>
                <w:spacing w:val="2"/>
                <w:sz w:val="24"/>
                <w:szCs w:val="24"/>
              </w:rPr>
            </w:pPr>
            <w:r>
              <w:rPr>
                <w:rFonts w:hint="eastAsia"/>
                <w:b/>
                <w:bCs/>
                <w:color w:val="000000" w:themeColor="text1"/>
                <w:spacing w:val="2"/>
                <w:sz w:val="24"/>
                <w:szCs w:val="24"/>
              </w:rPr>
              <w:t>1</w:t>
            </w:r>
            <w:r>
              <w:rPr>
                <w:b/>
                <w:bCs/>
                <w:color w:val="000000" w:themeColor="text1"/>
                <w:spacing w:val="2"/>
                <w:sz w:val="24"/>
                <w:szCs w:val="24"/>
              </w:rPr>
              <w:t>-10</w:t>
            </w:r>
          </w:p>
        </w:tc>
        <w:tc>
          <w:tcPr>
            <w:tcW w:w="1245" w:type="pct"/>
          </w:tcPr>
          <w:p>
            <w:pPr>
              <w:spacing w:line="360" w:lineRule="auto"/>
              <w:rPr>
                <w:b/>
                <w:bCs/>
                <w:color w:val="000000" w:themeColor="text1"/>
                <w:spacing w:val="2"/>
                <w:sz w:val="24"/>
                <w:szCs w:val="24"/>
              </w:rPr>
            </w:pPr>
            <w:r>
              <w:rPr>
                <w:color w:val="000000"/>
                <w:szCs w:val="21"/>
              </w:rPr>
              <w:t xml:space="preserve">Blocking exposed PD-L1 elicited by nanosecond pulsed electric field reverses dysfunction of CD8(+) T cells in </w:t>
            </w:r>
            <w:r>
              <w:rPr>
                <w:color w:val="000000"/>
                <w:szCs w:val="21"/>
              </w:rPr>
              <w:lastRenderedPageBreak/>
              <w:t>liver cancer</w:t>
            </w:r>
          </w:p>
        </w:tc>
        <w:tc>
          <w:tcPr>
            <w:tcW w:w="576" w:type="pct"/>
          </w:tcPr>
          <w:p>
            <w:pPr>
              <w:spacing w:line="360" w:lineRule="auto"/>
              <w:rPr>
                <w:b/>
                <w:bCs/>
                <w:color w:val="000000" w:themeColor="text1"/>
                <w:spacing w:val="2"/>
                <w:sz w:val="24"/>
                <w:szCs w:val="24"/>
              </w:rPr>
            </w:pPr>
            <w:r>
              <w:rPr>
                <w:color w:val="000000"/>
                <w:szCs w:val="21"/>
              </w:rPr>
              <w:lastRenderedPageBreak/>
              <w:t>Cancer Lett</w:t>
            </w:r>
          </w:p>
        </w:tc>
        <w:tc>
          <w:tcPr>
            <w:tcW w:w="932" w:type="pct"/>
          </w:tcPr>
          <w:p>
            <w:pPr>
              <w:spacing w:line="360" w:lineRule="auto"/>
              <w:rPr>
                <w:b/>
                <w:bCs/>
                <w:color w:val="000000" w:themeColor="text1"/>
                <w:spacing w:val="2"/>
                <w:sz w:val="24"/>
                <w:szCs w:val="24"/>
              </w:rPr>
            </w:pPr>
            <w:r>
              <w:rPr>
                <w:color w:val="000000"/>
                <w:szCs w:val="21"/>
              </w:rPr>
              <w:t>2020 Dec 28;495:1-11</w:t>
            </w:r>
          </w:p>
        </w:tc>
        <w:tc>
          <w:tcPr>
            <w:tcW w:w="209" w:type="pct"/>
          </w:tcPr>
          <w:p>
            <w:pPr>
              <w:spacing w:line="360" w:lineRule="auto"/>
              <w:rPr>
                <w:b/>
                <w:bCs/>
                <w:color w:val="000000" w:themeColor="text1"/>
                <w:spacing w:val="2"/>
                <w:sz w:val="24"/>
                <w:szCs w:val="24"/>
              </w:rPr>
            </w:pPr>
            <w:r>
              <w:rPr>
                <w:b/>
                <w:bCs/>
                <w:color w:val="000000" w:themeColor="text1"/>
                <w:spacing w:val="2"/>
                <w:sz w:val="24"/>
                <w:szCs w:val="24"/>
              </w:rPr>
              <w:t>9.756</w:t>
            </w:r>
          </w:p>
        </w:tc>
        <w:tc>
          <w:tcPr>
            <w:tcW w:w="844" w:type="pct"/>
          </w:tcPr>
          <w:p>
            <w:pPr>
              <w:spacing w:line="360" w:lineRule="auto"/>
              <w:rPr>
                <w:b/>
                <w:bCs/>
                <w:color w:val="000000" w:themeColor="text1"/>
                <w:spacing w:val="2"/>
                <w:sz w:val="24"/>
                <w:szCs w:val="24"/>
              </w:rPr>
            </w:pPr>
            <w:r>
              <w:rPr>
                <w:rFonts w:hint="eastAsia"/>
                <w:color w:val="000000"/>
                <w:szCs w:val="21"/>
              </w:rPr>
              <w:t>钱俊杰</w:t>
            </w:r>
            <w:r>
              <w:rPr>
                <w:rFonts w:hint="eastAsia"/>
                <w:color w:val="000000"/>
                <w:szCs w:val="21"/>
              </w:rPr>
              <w:t>,</w:t>
            </w:r>
            <w:r>
              <w:rPr>
                <w:rFonts w:hint="eastAsia"/>
                <w:color w:val="000000"/>
                <w:szCs w:val="21"/>
              </w:rPr>
              <w:t>陈天驰</w:t>
            </w:r>
            <w:r>
              <w:rPr>
                <w:rFonts w:hint="eastAsia"/>
                <w:color w:val="000000"/>
                <w:szCs w:val="21"/>
              </w:rPr>
              <w:t>,</w:t>
            </w:r>
            <w:r>
              <w:rPr>
                <w:rFonts w:hint="eastAsia"/>
                <w:color w:val="000000"/>
                <w:szCs w:val="21"/>
              </w:rPr>
              <w:t>吴秦川</w:t>
            </w:r>
            <w:r>
              <w:rPr>
                <w:rFonts w:hint="eastAsia"/>
                <w:color w:val="000000"/>
                <w:szCs w:val="21"/>
              </w:rPr>
              <w:t>,</w:t>
            </w:r>
            <w:r>
              <w:rPr>
                <w:rFonts w:hint="eastAsia"/>
                <w:color w:val="000000"/>
                <w:szCs w:val="21"/>
              </w:rPr>
              <w:t>周琳</w:t>
            </w:r>
            <w:r>
              <w:rPr>
                <w:rFonts w:hint="eastAsia"/>
                <w:color w:val="000000"/>
                <w:szCs w:val="21"/>
              </w:rPr>
              <w:t>,</w:t>
            </w:r>
            <w:r>
              <w:rPr>
                <w:rFonts w:hint="eastAsia"/>
                <w:color w:val="000000"/>
                <w:szCs w:val="21"/>
              </w:rPr>
              <w:t>周武华</w:t>
            </w:r>
            <w:r>
              <w:rPr>
                <w:rFonts w:hint="eastAsia"/>
                <w:color w:val="000000"/>
                <w:szCs w:val="21"/>
              </w:rPr>
              <w:t>,</w:t>
            </w:r>
            <w:r>
              <w:rPr>
                <w:rFonts w:hint="eastAsia"/>
                <w:color w:val="000000"/>
                <w:szCs w:val="21"/>
              </w:rPr>
              <w:lastRenderedPageBreak/>
              <w:t>吴李鸣</w:t>
            </w:r>
            <w:r>
              <w:rPr>
                <w:rFonts w:hint="eastAsia"/>
                <w:color w:val="000000"/>
                <w:szCs w:val="21"/>
              </w:rPr>
              <w:t>,</w:t>
            </w:r>
            <w:r>
              <w:rPr>
                <w:rFonts w:hint="eastAsia"/>
                <w:color w:val="000000"/>
                <w:szCs w:val="21"/>
              </w:rPr>
              <w:t>王帅</w:t>
            </w:r>
            <w:r>
              <w:rPr>
                <w:rFonts w:hint="eastAsia"/>
                <w:color w:val="000000"/>
                <w:szCs w:val="21"/>
              </w:rPr>
              <w:t>,</w:t>
            </w:r>
            <w:r>
              <w:rPr>
                <w:rFonts w:hint="eastAsia"/>
                <w:color w:val="000000"/>
                <w:szCs w:val="21"/>
              </w:rPr>
              <w:t>卢佳华</w:t>
            </w:r>
            <w:r>
              <w:rPr>
                <w:rFonts w:hint="eastAsia"/>
                <w:color w:val="000000"/>
                <w:szCs w:val="21"/>
              </w:rPr>
              <w:t>,</w:t>
            </w:r>
            <w:r>
              <w:rPr>
                <w:rFonts w:hint="eastAsia"/>
                <w:color w:val="000000"/>
                <w:szCs w:val="21"/>
              </w:rPr>
              <w:t>王文超</w:t>
            </w:r>
            <w:r>
              <w:rPr>
                <w:rFonts w:hint="eastAsia"/>
                <w:color w:val="000000"/>
                <w:szCs w:val="21"/>
              </w:rPr>
              <w:t>,</w:t>
            </w:r>
            <w:r>
              <w:rPr>
                <w:rFonts w:hint="eastAsia"/>
                <w:color w:val="000000"/>
                <w:szCs w:val="21"/>
              </w:rPr>
              <w:t>李大志</w:t>
            </w:r>
            <w:r>
              <w:rPr>
                <w:rFonts w:hint="eastAsia"/>
                <w:color w:val="000000"/>
                <w:szCs w:val="21"/>
              </w:rPr>
              <w:t>,</w:t>
            </w:r>
            <w:r>
              <w:rPr>
                <w:rFonts w:hint="eastAsia"/>
                <w:color w:val="000000"/>
                <w:szCs w:val="21"/>
              </w:rPr>
              <w:t>谢海洋</w:t>
            </w:r>
            <w:r>
              <w:rPr>
                <w:rFonts w:hint="eastAsia"/>
                <w:color w:val="000000"/>
                <w:szCs w:val="21"/>
              </w:rPr>
              <w:t>,</w:t>
            </w:r>
            <w:r>
              <w:rPr>
                <w:rFonts w:hint="eastAsia"/>
                <w:color w:val="000000"/>
                <w:szCs w:val="21"/>
              </w:rPr>
              <w:t>苏蓉</w:t>
            </w:r>
            <w:r>
              <w:rPr>
                <w:rFonts w:hint="eastAsia"/>
                <w:color w:val="000000"/>
                <w:szCs w:val="21"/>
              </w:rPr>
              <w:t>,</w:t>
            </w:r>
            <w:r>
              <w:rPr>
                <w:rFonts w:hint="eastAsia"/>
                <w:color w:val="000000"/>
                <w:szCs w:val="21"/>
              </w:rPr>
              <w:t>郭丹婧</w:t>
            </w:r>
            <w:r>
              <w:rPr>
                <w:rFonts w:hint="eastAsia"/>
                <w:color w:val="000000"/>
                <w:szCs w:val="21"/>
              </w:rPr>
              <w:t>,</w:t>
            </w:r>
            <w:r>
              <w:rPr>
                <w:rFonts w:hint="eastAsia"/>
                <w:color w:val="000000"/>
                <w:szCs w:val="21"/>
              </w:rPr>
              <w:t>刘振</w:t>
            </w:r>
            <w:r>
              <w:rPr>
                <w:rFonts w:hint="eastAsia"/>
                <w:color w:val="000000"/>
                <w:szCs w:val="21"/>
              </w:rPr>
              <w:t>,</w:t>
            </w:r>
            <w:r>
              <w:rPr>
                <w:rFonts w:hint="eastAsia"/>
                <w:color w:val="000000"/>
                <w:szCs w:val="21"/>
              </w:rPr>
              <w:t>何宁</w:t>
            </w:r>
            <w:r>
              <w:rPr>
                <w:rFonts w:hint="eastAsia"/>
                <w:color w:val="000000"/>
                <w:szCs w:val="21"/>
              </w:rPr>
              <w:t>,</w:t>
            </w:r>
            <w:r>
              <w:rPr>
                <w:rFonts w:hint="eastAsia"/>
                <w:color w:val="000000"/>
                <w:szCs w:val="21"/>
              </w:rPr>
              <w:t>殷胜勇</w:t>
            </w:r>
            <w:r>
              <w:rPr>
                <w:rFonts w:hint="eastAsia"/>
                <w:color w:val="000000"/>
                <w:szCs w:val="21"/>
              </w:rPr>
              <w:t>,</w:t>
            </w:r>
            <w:r>
              <w:rPr>
                <w:rFonts w:hint="eastAsia"/>
                <w:color w:val="000000"/>
                <w:szCs w:val="21"/>
              </w:rPr>
              <w:t>郑树森</w:t>
            </w:r>
          </w:p>
        </w:tc>
        <w:tc>
          <w:tcPr>
            <w:tcW w:w="284" w:type="pct"/>
          </w:tcPr>
          <w:p>
            <w:pPr>
              <w:spacing w:line="360" w:lineRule="auto"/>
              <w:rPr>
                <w:b/>
                <w:bCs/>
                <w:color w:val="000000" w:themeColor="text1"/>
                <w:spacing w:val="2"/>
                <w:sz w:val="24"/>
                <w:szCs w:val="24"/>
              </w:rPr>
            </w:pPr>
            <w:r>
              <w:rPr>
                <w:rFonts w:hint="eastAsia"/>
                <w:color w:val="000000"/>
                <w:szCs w:val="21"/>
              </w:rPr>
              <w:lastRenderedPageBreak/>
              <w:t>殷胜勇</w:t>
            </w:r>
            <w:r>
              <w:rPr>
                <w:rFonts w:hint="eastAsia"/>
                <w:color w:val="000000"/>
                <w:szCs w:val="21"/>
              </w:rPr>
              <w:t>,</w:t>
            </w:r>
            <w:r>
              <w:rPr>
                <w:rFonts w:hint="eastAsia"/>
                <w:color w:val="000000"/>
                <w:szCs w:val="21"/>
              </w:rPr>
              <w:t>郑树森</w:t>
            </w:r>
          </w:p>
        </w:tc>
        <w:tc>
          <w:tcPr>
            <w:tcW w:w="207" w:type="pct"/>
          </w:tcPr>
          <w:p>
            <w:pPr>
              <w:spacing w:line="360" w:lineRule="auto"/>
              <w:rPr>
                <w:b/>
                <w:bCs/>
                <w:color w:val="000000" w:themeColor="text1"/>
                <w:spacing w:val="2"/>
                <w:sz w:val="24"/>
                <w:szCs w:val="24"/>
              </w:rPr>
            </w:pPr>
            <w:r>
              <w:rPr>
                <w:b/>
                <w:bCs/>
                <w:color w:val="000000" w:themeColor="text1"/>
                <w:spacing w:val="2"/>
                <w:sz w:val="24"/>
                <w:szCs w:val="24"/>
              </w:rPr>
              <w:t>SCIE</w:t>
            </w:r>
          </w:p>
        </w:tc>
        <w:tc>
          <w:tcPr>
            <w:tcW w:w="234" w:type="pct"/>
          </w:tcPr>
          <w:p>
            <w:pPr>
              <w:spacing w:line="360" w:lineRule="auto"/>
              <w:rPr>
                <w:b/>
                <w:bCs/>
                <w:color w:val="000000" w:themeColor="text1"/>
                <w:spacing w:val="2"/>
                <w:sz w:val="24"/>
                <w:szCs w:val="24"/>
              </w:rPr>
            </w:pPr>
            <w:r>
              <w:rPr>
                <w:b/>
                <w:bCs/>
                <w:color w:val="000000" w:themeColor="text1"/>
                <w:spacing w:val="2"/>
                <w:sz w:val="24"/>
                <w:szCs w:val="24"/>
              </w:rPr>
              <w:t>7</w:t>
            </w:r>
          </w:p>
        </w:tc>
        <w:tc>
          <w:tcPr>
            <w:tcW w:w="234" w:type="pct"/>
          </w:tcPr>
          <w:p>
            <w:pPr>
              <w:spacing w:line="360" w:lineRule="auto"/>
              <w:rPr>
                <w:b/>
                <w:bCs/>
                <w:color w:val="000000" w:themeColor="text1"/>
                <w:spacing w:val="2"/>
                <w:sz w:val="24"/>
                <w:szCs w:val="24"/>
              </w:rPr>
            </w:pPr>
            <w:r>
              <w:rPr>
                <w:rFonts w:hint="eastAsia"/>
                <w:color w:val="000000" w:themeColor="text1"/>
                <w:spacing w:val="2"/>
                <w:sz w:val="24"/>
                <w:szCs w:val="24"/>
              </w:rPr>
              <w:t>否</w:t>
            </w:r>
          </w:p>
        </w:tc>
      </w:tr>
    </w:tbl>
    <w:p>
      <w:pPr>
        <w:spacing w:line="360" w:lineRule="auto"/>
        <w:ind w:firstLineChars="200" w:firstLine="490"/>
        <w:rPr>
          <w:b/>
          <w:bCs/>
          <w:color w:val="000000" w:themeColor="text1"/>
          <w:spacing w:val="2"/>
          <w:sz w:val="24"/>
          <w:szCs w:val="24"/>
        </w:rPr>
      </w:pPr>
    </w:p>
    <w:p>
      <w:pPr>
        <w:spacing w:line="360" w:lineRule="auto"/>
        <w:ind w:firstLineChars="200" w:firstLine="490"/>
        <w:rPr>
          <w:b/>
          <w:bCs/>
          <w:color w:val="000000" w:themeColor="text1"/>
          <w:spacing w:val="2"/>
          <w:sz w:val="24"/>
          <w:szCs w:val="24"/>
        </w:rPr>
      </w:pPr>
    </w:p>
    <w:p>
      <w:pPr>
        <w:spacing w:line="360" w:lineRule="auto"/>
        <w:ind w:firstLineChars="200" w:firstLine="490"/>
        <w:rPr>
          <w:b/>
          <w:bCs/>
          <w:color w:val="000000" w:themeColor="text1"/>
          <w:spacing w:val="2"/>
          <w:sz w:val="24"/>
          <w:szCs w:val="24"/>
        </w:rPr>
      </w:pPr>
      <w:r>
        <w:rPr>
          <w:b/>
          <w:bCs/>
          <w:color w:val="000000" w:themeColor="text1"/>
          <w:spacing w:val="2"/>
          <w:sz w:val="24"/>
          <w:szCs w:val="24"/>
        </w:rPr>
        <w:t>7.</w:t>
      </w:r>
      <w:r>
        <w:rPr>
          <w:rFonts w:hint="eastAsia"/>
          <w:b/>
          <w:bCs/>
          <w:color w:val="000000" w:themeColor="text1"/>
          <w:spacing w:val="2"/>
          <w:sz w:val="24"/>
          <w:szCs w:val="24"/>
        </w:rPr>
        <w:t>完成人情况，包括姓名、排名、职称、行政职务、工作单位、对本项目的贡献</w:t>
      </w:r>
      <w:r>
        <w:rPr>
          <w:b/>
          <w:bCs/>
          <w:color w:val="000000" w:themeColor="text1"/>
          <w:spacing w:val="2"/>
          <w:sz w:val="24"/>
          <w:szCs w:val="24"/>
        </w:rPr>
        <w:t xml:space="preserve"> </w:t>
      </w:r>
    </w:p>
    <w:tbl>
      <w:tblPr>
        <w:tblW w:w="9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1134"/>
        <w:gridCol w:w="1560"/>
        <w:gridCol w:w="1984"/>
        <w:gridCol w:w="3740"/>
      </w:tblGrid>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蒋天安</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主任医师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科主任</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333333"/>
                <w:sz w:val="24"/>
                <w:szCs w:val="24"/>
              </w:rPr>
            </w:pPr>
            <w:r>
              <w:rPr>
                <w:color w:val="333333"/>
                <w:sz w:val="24"/>
                <w:szCs w:val="24"/>
              </w:rPr>
              <w:t>作为本项目首席负责人，负责整个项目规划、实施和成果推广。作为成果第一完成人，在项目主要科技创新</w:t>
            </w:r>
            <w:r>
              <w:rPr>
                <w:color w:val="333333"/>
                <w:sz w:val="24"/>
                <w:szCs w:val="24"/>
              </w:rPr>
              <w:t>1</w:t>
            </w:r>
            <w:r>
              <w:rPr>
                <w:color w:val="333333"/>
                <w:sz w:val="24"/>
                <w:szCs w:val="24"/>
              </w:rPr>
              <w:t>、</w:t>
            </w:r>
            <w:r>
              <w:rPr>
                <w:color w:val="333333"/>
                <w:sz w:val="24"/>
                <w:szCs w:val="24"/>
              </w:rPr>
              <w:t>2</w:t>
            </w:r>
            <w:r>
              <w:rPr>
                <w:color w:val="333333"/>
                <w:sz w:val="24"/>
                <w:szCs w:val="24"/>
              </w:rPr>
              <w:t>和</w:t>
            </w:r>
            <w:r>
              <w:rPr>
                <w:color w:val="333333"/>
                <w:sz w:val="24"/>
                <w:szCs w:val="24"/>
              </w:rPr>
              <w:t>3</w:t>
            </w:r>
            <w:r>
              <w:rPr>
                <w:color w:val="333333"/>
                <w:sz w:val="24"/>
                <w:szCs w:val="24"/>
              </w:rPr>
              <w:t>中做出重要贡献。项目发表论文以第一作者或通讯作者发表相关学术论文</w:t>
            </w:r>
            <w:r>
              <w:rPr>
                <w:color w:val="333333"/>
                <w:sz w:val="24"/>
                <w:szCs w:val="24"/>
              </w:rPr>
              <w:t>4</w:t>
            </w:r>
            <w:r>
              <w:rPr>
                <w:color w:val="333333"/>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679"/>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戴志飞</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教授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北京大学</w:t>
            </w:r>
            <w:r>
              <w:rPr>
                <w:rFonts w:hint="eastAsia"/>
                <w:color w:val="000000" w:themeColor="text1"/>
                <w:sz w:val="24"/>
                <w:szCs w:val="24"/>
              </w:rPr>
              <w:t>未来技术学院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333333"/>
                <w:sz w:val="24"/>
                <w:szCs w:val="24"/>
              </w:rPr>
            </w:pPr>
            <w:r>
              <w:rPr>
                <w:color w:val="333333"/>
                <w:sz w:val="24"/>
                <w:szCs w:val="24"/>
              </w:rPr>
              <w:t>主要参加本项目的技术操作与实施过程，对项目创新点</w:t>
            </w:r>
            <w:r>
              <w:rPr>
                <w:color w:val="333333"/>
                <w:sz w:val="24"/>
                <w:szCs w:val="24"/>
              </w:rPr>
              <w:t>1</w:t>
            </w:r>
            <w:r>
              <w:rPr>
                <w:color w:val="333333"/>
                <w:sz w:val="24"/>
                <w:szCs w:val="24"/>
              </w:rPr>
              <w:t>、</w:t>
            </w:r>
            <w:r>
              <w:rPr>
                <w:color w:val="333333"/>
                <w:sz w:val="24"/>
                <w:szCs w:val="24"/>
              </w:rPr>
              <w:t>2</w:t>
            </w:r>
            <w:r>
              <w:rPr>
                <w:color w:val="333333"/>
                <w:sz w:val="24"/>
                <w:szCs w:val="24"/>
              </w:rPr>
              <w:t>、</w:t>
            </w:r>
            <w:r>
              <w:rPr>
                <w:color w:val="333333"/>
                <w:sz w:val="24"/>
                <w:szCs w:val="24"/>
              </w:rPr>
              <w:t>3</w:t>
            </w:r>
            <w:r>
              <w:rPr>
                <w:color w:val="333333"/>
                <w:sz w:val="24"/>
                <w:szCs w:val="24"/>
              </w:rPr>
              <w:t>做出重要贡献。尤其是靶向分子探针设计与改善、荧光成像等，项目论文列表中发表</w:t>
            </w:r>
            <w:r>
              <w:rPr>
                <w:color w:val="333333"/>
                <w:sz w:val="24"/>
                <w:szCs w:val="24"/>
              </w:rPr>
              <w:t>SCI</w:t>
            </w:r>
            <w:r>
              <w:rPr>
                <w:color w:val="333333"/>
                <w:sz w:val="24"/>
                <w:szCs w:val="24"/>
              </w:rPr>
              <w:t>论文</w:t>
            </w:r>
            <w:r>
              <w:rPr>
                <w:color w:val="333333"/>
                <w:sz w:val="24"/>
                <w:szCs w:val="24"/>
              </w:rPr>
              <w:t>4</w:t>
            </w:r>
            <w:r>
              <w:rPr>
                <w:color w:val="333333"/>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lastRenderedPageBreak/>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许</w:t>
            </w:r>
            <w:r>
              <w:rPr>
                <w:color w:val="000000" w:themeColor="text1"/>
                <w:sz w:val="24"/>
                <w:szCs w:val="24"/>
              </w:rPr>
              <w:t xml:space="preserve">  </w:t>
            </w:r>
            <w:r>
              <w:rPr>
                <w:color w:val="000000" w:themeColor="text1"/>
                <w:sz w:val="24"/>
                <w:szCs w:val="24"/>
              </w:rPr>
              <w:t>敏</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3</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主治医师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333333"/>
                <w:sz w:val="24"/>
                <w:szCs w:val="24"/>
              </w:rPr>
            </w:pPr>
            <w:r>
              <w:rPr>
                <w:color w:val="333333"/>
                <w:sz w:val="24"/>
                <w:szCs w:val="24"/>
              </w:rPr>
              <w:t>参加了该项目临床操作、随访疗效的研究中做了大量工作，对项目创新点</w:t>
            </w:r>
            <w:r>
              <w:rPr>
                <w:color w:val="333333"/>
                <w:sz w:val="24"/>
                <w:szCs w:val="24"/>
              </w:rPr>
              <w:t>1</w:t>
            </w:r>
            <w:r>
              <w:rPr>
                <w:color w:val="333333"/>
                <w:sz w:val="24"/>
                <w:szCs w:val="24"/>
              </w:rPr>
              <w:t>和</w:t>
            </w:r>
            <w:r>
              <w:rPr>
                <w:color w:val="333333"/>
                <w:sz w:val="24"/>
                <w:szCs w:val="24"/>
              </w:rPr>
              <w:t>2</w:t>
            </w:r>
            <w:r>
              <w:rPr>
                <w:color w:val="333333"/>
                <w:sz w:val="24"/>
                <w:szCs w:val="24"/>
              </w:rPr>
              <w:t>做出重要贡献。</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许丹霞</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4</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主治医师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333333"/>
                <w:sz w:val="24"/>
                <w:szCs w:val="24"/>
              </w:rPr>
            </w:pPr>
            <w:r>
              <w:rPr>
                <w:color w:val="333333"/>
                <w:sz w:val="24"/>
                <w:szCs w:val="24"/>
              </w:rPr>
              <w:t>参加了该项目</w:t>
            </w:r>
            <w:r>
              <w:rPr>
                <w:rFonts w:hint="eastAsia"/>
                <w:color w:val="333333"/>
              </w:rPr>
              <w:t>临床操作、成像处理、</w:t>
            </w:r>
            <w:r>
              <w:rPr>
                <w:color w:val="333333"/>
                <w:sz w:val="24"/>
                <w:szCs w:val="24"/>
              </w:rPr>
              <w:t>数据分析和整理等工作，对项目第</w:t>
            </w:r>
            <w:r>
              <w:rPr>
                <w:color w:val="333333"/>
                <w:sz w:val="24"/>
                <w:szCs w:val="24"/>
              </w:rPr>
              <w:t>2</w:t>
            </w:r>
            <w:r>
              <w:rPr>
                <w:rFonts w:hint="eastAsia"/>
                <w:color w:val="333333"/>
                <w:sz w:val="24"/>
                <w:szCs w:val="24"/>
              </w:rPr>
              <w:t>、</w:t>
            </w:r>
            <w:r>
              <w:rPr>
                <w:color w:val="333333"/>
                <w:sz w:val="24"/>
                <w:szCs w:val="24"/>
              </w:rPr>
              <w:t>3</w:t>
            </w:r>
            <w:r>
              <w:rPr>
                <w:color w:val="333333"/>
                <w:sz w:val="24"/>
                <w:szCs w:val="24"/>
              </w:rPr>
              <w:t>创新点做出重要贡献。参与发表论文</w:t>
            </w:r>
            <w:r>
              <w:rPr>
                <w:color w:val="333333"/>
                <w:sz w:val="24"/>
                <w:szCs w:val="24"/>
              </w:rPr>
              <w:t>2</w:t>
            </w:r>
            <w:r>
              <w:rPr>
                <w:color w:val="333333"/>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殷胜勇</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5</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副研究员</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pStyle w:val="HTML"/>
              <w:wordWrap w:val="0"/>
              <w:jc w:val="center"/>
              <w:textAlignment w:val="baseline"/>
              <w:rPr>
                <w:rFonts w:ascii="Times New Roman" w:hAnsi="Times New Roman" w:cs="Times New Roman"/>
                <w:color w:val="333333"/>
              </w:rPr>
            </w:pPr>
            <w:r>
              <w:rPr>
                <w:rFonts w:ascii="Times New Roman" w:hAnsi="Times New Roman" w:cs="Times New Roman"/>
                <w:color w:val="333333"/>
              </w:rPr>
              <w:t>主要参与实验指导设计，</w:t>
            </w:r>
            <w:r>
              <w:rPr>
                <w:rFonts w:ascii="Times New Roman" w:hAnsi="Times New Roman" w:cs="Times New Roman" w:hint="eastAsia"/>
                <w:color w:val="333333"/>
              </w:rPr>
              <w:t>成像分析</w:t>
            </w:r>
            <w:r>
              <w:rPr>
                <w:rFonts w:ascii="Times New Roman" w:hAnsi="Times New Roman" w:cs="Times New Roman"/>
                <w:color w:val="333333"/>
              </w:rPr>
              <w:t>等工作，对项目第</w:t>
            </w:r>
            <w:r>
              <w:rPr>
                <w:rFonts w:ascii="Times New Roman" w:hAnsi="Times New Roman" w:cs="Times New Roman"/>
                <w:color w:val="333333"/>
              </w:rPr>
              <w:t>1</w:t>
            </w:r>
            <w:r>
              <w:rPr>
                <w:rFonts w:ascii="Times New Roman" w:hAnsi="Times New Roman" w:cs="Times New Roman" w:hint="eastAsia"/>
                <w:color w:val="333333"/>
              </w:rPr>
              <w:t>、</w:t>
            </w:r>
            <w:r>
              <w:rPr>
                <w:rFonts w:ascii="Times New Roman" w:hAnsi="Times New Roman" w:cs="Times New Roman"/>
                <w:color w:val="333333"/>
              </w:rPr>
              <w:t>2</w:t>
            </w:r>
            <w:r>
              <w:rPr>
                <w:rFonts w:ascii="Times New Roman" w:hAnsi="Times New Roman" w:cs="Times New Roman" w:hint="eastAsia"/>
                <w:color w:val="333333"/>
              </w:rPr>
              <w:t>、、</w:t>
            </w:r>
            <w:r>
              <w:rPr>
                <w:rFonts w:ascii="Times New Roman" w:hAnsi="Times New Roman" w:cs="Times New Roman"/>
                <w:color w:val="333333"/>
              </w:rPr>
              <w:t>3</w:t>
            </w:r>
            <w:r>
              <w:rPr>
                <w:rFonts w:ascii="Times New Roman" w:hAnsi="Times New Roman" w:cs="Times New Roman"/>
                <w:color w:val="333333"/>
              </w:rPr>
              <w:t>创新点做出贡献。作为第一或通讯作者发表文章</w:t>
            </w:r>
            <w:r>
              <w:rPr>
                <w:rFonts w:ascii="Times New Roman" w:hAnsi="Times New Roman" w:cs="Times New Roman"/>
                <w:color w:val="333333"/>
              </w:rPr>
              <w:t>2</w:t>
            </w:r>
            <w:r>
              <w:rPr>
                <w:rFonts w:ascii="Times New Roman" w:hAnsi="Times New Roman" w:cs="Times New Roman"/>
                <w:color w:val="333333"/>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赵齐羽</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6</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副主任医师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科副主任</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参加了本项目的技术操作与实施过程，对项目创新点</w:t>
            </w:r>
            <w:r>
              <w:rPr>
                <w:color w:val="000000" w:themeColor="text1"/>
                <w:sz w:val="24"/>
                <w:szCs w:val="24"/>
              </w:rPr>
              <w:t>1</w:t>
            </w:r>
            <w:r>
              <w:rPr>
                <w:color w:val="000000" w:themeColor="text1"/>
                <w:sz w:val="24"/>
                <w:szCs w:val="24"/>
              </w:rPr>
              <w:t>、</w:t>
            </w:r>
            <w:r>
              <w:rPr>
                <w:color w:val="000000" w:themeColor="text1"/>
                <w:sz w:val="24"/>
                <w:szCs w:val="24"/>
              </w:rPr>
              <w:t>2</w:t>
            </w:r>
            <w:r>
              <w:rPr>
                <w:color w:val="000000" w:themeColor="text1"/>
                <w:sz w:val="24"/>
                <w:szCs w:val="24"/>
              </w:rPr>
              <w:t>、</w:t>
            </w:r>
            <w:r>
              <w:rPr>
                <w:color w:val="000000" w:themeColor="text1"/>
                <w:sz w:val="24"/>
                <w:szCs w:val="24"/>
              </w:rPr>
              <w:t>3</w:t>
            </w:r>
            <w:r>
              <w:rPr>
                <w:color w:val="000000" w:themeColor="text1"/>
                <w:sz w:val="24"/>
                <w:szCs w:val="24"/>
              </w:rPr>
              <w:t>做出重要贡献。尤其是消融肝癌术后造影精准评估研究等，项目论文列表中发表</w:t>
            </w:r>
            <w:r>
              <w:rPr>
                <w:color w:val="000000" w:themeColor="text1"/>
                <w:sz w:val="24"/>
                <w:szCs w:val="24"/>
              </w:rPr>
              <w:t>SCI</w:t>
            </w:r>
            <w:r>
              <w:rPr>
                <w:color w:val="000000" w:themeColor="text1"/>
                <w:sz w:val="24"/>
                <w:szCs w:val="24"/>
              </w:rPr>
              <w:t>论文</w:t>
            </w:r>
            <w:r>
              <w:rPr>
                <w:color w:val="000000" w:themeColor="text1"/>
                <w:sz w:val="24"/>
                <w:szCs w:val="24"/>
              </w:rPr>
              <w:t>3</w:t>
            </w:r>
            <w:r>
              <w:rPr>
                <w:color w:val="000000" w:themeColor="text1"/>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田</w:t>
            </w:r>
            <w:r>
              <w:rPr>
                <w:color w:val="000000" w:themeColor="text1"/>
                <w:sz w:val="24"/>
                <w:szCs w:val="24"/>
              </w:rPr>
              <w:t xml:space="preserve">   </w:t>
            </w:r>
            <w:r>
              <w:rPr>
                <w:color w:val="000000" w:themeColor="text1"/>
                <w:sz w:val="24"/>
                <w:szCs w:val="24"/>
              </w:rPr>
              <w:t>果</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ind w:firstLineChars="100" w:firstLine="240"/>
              <w:jc w:val="center"/>
              <w:rPr>
                <w:color w:val="000000" w:themeColor="text1"/>
                <w:sz w:val="24"/>
                <w:szCs w:val="24"/>
              </w:rPr>
            </w:pPr>
            <w:r>
              <w:rPr>
                <w:color w:val="000000"/>
                <w:sz w:val="24"/>
                <w:szCs w:val="24"/>
              </w:rPr>
              <w:t>实验师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作为项目主要参与人，负责项目实施和成果总结。对项目第</w:t>
            </w:r>
            <w:r>
              <w:rPr>
                <w:color w:val="000000" w:themeColor="text1"/>
                <w:sz w:val="24"/>
                <w:szCs w:val="24"/>
              </w:rPr>
              <w:t>2</w:t>
            </w:r>
            <w:r>
              <w:rPr>
                <w:color w:val="000000" w:themeColor="text1"/>
                <w:sz w:val="24"/>
                <w:szCs w:val="24"/>
              </w:rPr>
              <w:t>、</w:t>
            </w:r>
            <w:r>
              <w:rPr>
                <w:color w:val="000000" w:themeColor="text1"/>
                <w:sz w:val="24"/>
                <w:szCs w:val="24"/>
              </w:rPr>
              <w:t>3</w:t>
            </w:r>
            <w:r>
              <w:rPr>
                <w:color w:val="000000" w:themeColor="text1"/>
                <w:sz w:val="24"/>
                <w:szCs w:val="24"/>
              </w:rPr>
              <w:t>创新点做出贡献。项目论文列表中发表</w:t>
            </w:r>
            <w:r>
              <w:rPr>
                <w:color w:val="000000" w:themeColor="text1"/>
                <w:sz w:val="24"/>
                <w:szCs w:val="24"/>
              </w:rPr>
              <w:t>SCI</w:t>
            </w:r>
            <w:r>
              <w:rPr>
                <w:color w:val="000000" w:themeColor="text1"/>
                <w:sz w:val="24"/>
                <w:szCs w:val="24"/>
              </w:rPr>
              <w:t>论文</w:t>
            </w:r>
            <w:r>
              <w:rPr>
                <w:color w:val="000000" w:themeColor="text1"/>
                <w:sz w:val="24"/>
                <w:szCs w:val="24"/>
              </w:rPr>
              <w:t>4</w:t>
            </w:r>
            <w:r>
              <w:rPr>
                <w:color w:val="000000" w:themeColor="text1"/>
                <w:sz w:val="24"/>
                <w:szCs w:val="24"/>
              </w:rPr>
              <w:t>篇，其中第一作者</w:t>
            </w:r>
            <w:r>
              <w:rPr>
                <w:color w:val="000000" w:themeColor="text1"/>
                <w:sz w:val="24"/>
                <w:szCs w:val="24"/>
              </w:rPr>
              <w:t>1</w:t>
            </w:r>
            <w:r>
              <w:rPr>
                <w:color w:val="000000" w:themeColor="text1"/>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殷珊娱</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8</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ind w:firstLineChars="100" w:firstLine="240"/>
              <w:jc w:val="center"/>
              <w:rPr>
                <w:color w:val="000000" w:themeColor="text1"/>
                <w:sz w:val="24"/>
                <w:szCs w:val="24"/>
              </w:rPr>
            </w:pPr>
            <w:r>
              <w:rPr>
                <w:color w:val="000000"/>
                <w:sz w:val="24"/>
                <w:szCs w:val="24"/>
              </w:rPr>
              <w:t>主治医师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作为项目主要参与人，负责项目实施。对项目第</w:t>
            </w:r>
            <w:r>
              <w:rPr>
                <w:color w:val="000000" w:themeColor="text1"/>
                <w:sz w:val="24"/>
                <w:szCs w:val="24"/>
              </w:rPr>
              <w:t>1</w:t>
            </w:r>
            <w:r>
              <w:rPr>
                <w:color w:val="000000" w:themeColor="text1"/>
                <w:sz w:val="24"/>
                <w:szCs w:val="24"/>
              </w:rPr>
              <w:t>、</w:t>
            </w:r>
            <w:r>
              <w:rPr>
                <w:color w:val="000000" w:themeColor="text1"/>
                <w:sz w:val="24"/>
                <w:szCs w:val="24"/>
              </w:rPr>
              <w:t>3</w:t>
            </w:r>
            <w:r>
              <w:rPr>
                <w:color w:val="000000" w:themeColor="text1"/>
                <w:sz w:val="24"/>
                <w:szCs w:val="24"/>
              </w:rPr>
              <w:t>创新点做出贡献。</w:t>
            </w:r>
            <w:r>
              <w:rPr>
                <w:rFonts w:hint="eastAsia"/>
                <w:color w:val="000000" w:themeColor="text1"/>
                <w:sz w:val="24"/>
                <w:szCs w:val="24"/>
              </w:rPr>
              <w:t>参与发表论文</w:t>
            </w:r>
            <w:r>
              <w:rPr>
                <w:color w:val="000000" w:themeColor="text1"/>
                <w:sz w:val="24"/>
                <w:szCs w:val="24"/>
              </w:rPr>
              <w:t>2</w:t>
            </w:r>
            <w:r>
              <w:rPr>
                <w:color w:val="000000" w:themeColor="text1"/>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406"/>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叶争渡</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9</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ind w:firstLineChars="100" w:firstLine="240"/>
              <w:jc w:val="center"/>
              <w:rPr>
                <w:color w:val="000000" w:themeColor="text1"/>
                <w:sz w:val="24"/>
                <w:szCs w:val="24"/>
              </w:rPr>
            </w:pPr>
            <w:r>
              <w:rPr>
                <w:color w:val="000000"/>
                <w:sz w:val="24"/>
                <w:szCs w:val="24"/>
              </w:rPr>
              <w:t>主治医师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浙江大学医学院附属第一医院</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lastRenderedPageBreak/>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作为项目主要参与人，</w:t>
            </w:r>
            <w:r>
              <w:rPr>
                <w:color w:val="333333"/>
                <w:sz w:val="24"/>
                <w:szCs w:val="24"/>
              </w:rPr>
              <w:t>数据分析和整理，文章修改等工作</w:t>
            </w:r>
            <w:r>
              <w:rPr>
                <w:color w:val="000000" w:themeColor="text1"/>
                <w:sz w:val="24"/>
                <w:szCs w:val="24"/>
              </w:rPr>
              <w:t>。对项目第</w:t>
            </w:r>
            <w:r>
              <w:rPr>
                <w:color w:val="000000" w:themeColor="text1"/>
                <w:sz w:val="24"/>
                <w:szCs w:val="24"/>
              </w:rPr>
              <w:t>2</w:t>
            </w:r>
            <w:r>
              <w:rPr>
                <w:color w:val="000000" w:themeColor="text1"/>
                <w:sz w:val="24"/>
                <w:szCs w:val="24"/>
              </w:rPr>
              <w:t>、</w:t>
            </w:r>
            <w:r>
              <w:rPr>
                <w:color w:val="000000" w:themeColor="text1"/>
                <w:sz w:val="24"/>
                <w:szCs w:val="24"/>
              </w:rPr>
              <w:t>3</w:t>
            </w:r>
            <w:r>
              <w:rPr>
                <w:color w:val="000000" w:themeColor="text1"/>
                <w:sz w:val="24"/>
                <w:szCs w:val="24"/>
              </w:rPr>
              <w:t>创新点做出贡献。</w:t>
            </w:r>
            <w:r>
              <w:rPr>
                <w:rFonts w:hint="eastAsia"/>
                <w:color w:val="000000" w:themeColor="text1"/>
                <w:sz w:val="24"/>
                <w:szCs w:val="24"/>
              </w:rPr>
              <w:t>参与发表论文</w:t>
            </w:r>
            <w:r>
              <w:rPr>
                <w:color w:val="000000" w:themeColor="text1"/>
                <w:sz w:val="24"/>
                <w:szCs w:val="24"/>
              </w:rPr>
              <w:t>2</w:t>
            </w:r>
            <w:r>
              <w:rPr>
                <w:color w:val="000000" w:themeColor="text1"/>
                <w:sz w:val="24"/>
                <w:szCs w:val="24"/>
              </w:rPr>
              <w:t>篇。</w:t>
            </w:r>
          </w:p>
        </w:tc>
      </w:tr>
      <w:tr>
        <w:trPr>
          <w:trHeight w:hRule="exact" w:val="512"/>
        </w:trPr>
        <w:tc>
          <w:tcPr>
            <w:tcW w:w="1242" w:type="dxa"/>
            <w:tcBorders>
              <w:top w:val="single" w:sz="12"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姓</w:t>
            </w:r>
            <w:r>
              <w:rPr>
                <w:color w:val="000000" w:themeColor="text1"/>
                <w:sz w:val="24"/>
                <w:szCs w:val="24"/>
              </w:rPr>
              <w:t xml:space="preserve">   </w:t>
            </w:r>
            <w:r>
              <w:rPr>
                <w:color w:val="000000" w:themeColor="text1"/>
                <w:sz w:val="24"/>
                <w:szCs w:val="24"/>
              </w:rPr>
              <w:t>名</w:t>
            </w:r>
          </w:p>
        </w:tc>
        <w:tc>
          <w:tcPr>
            <w:tcW w:w="1134"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sz w:val="24"/>
                <w:szCs w:val="24"/>
              </w:rPr>
              <w:t>排</w:t>
            </w:r>
            <w:r>
              <w:rPr>
                <w:color w:val="000000"/>
                <w:sz w:val="24"/>
                <w:szCs w:val="24"/>
              </w:rPr>
              <w:t xml:space="preserve">   </w:t>
            </w:r>
            <w:r>
              <w:rPr>
                <w:color w:val="000000"/>
                <w:sz w:val="24"/>
                <w:szCs w:val="24"/>
              </w:rPr>
              <w:t>名</w:t>
            </w:r>
          </w:p>
        </w:tc>
        <w:tc>
          <w:tcPr>
            <w:tcW w:w="1560" w:type="dxa"/>
            <w:tcBorders>
              <w:top w:val="single" w:sz="12"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职</w:t>
            </w:r>
            <w:r>
              <w:rPr>
                <w:color w:val="000000" w:themeColor="text1"/>
                <w:sz w:val="24"/>
                <w:szCs w:val="24"/>
              </w:rPr>
              <w:t xml:space="preserve">   </w:t>
            </w:r>
            <w:r>
              <w:rPr>
                <w:color w:val="000000" w:themeColor="text1"/>
                <w:sz w:val="24"/>
                <w:szCs w:val="24"/>
              </w:rPr>
              <w:t>称</w:t>
            </w:r>
          </w:p>
        </w:tc>
        <w:tc>
          <w:tcPr>
            <w:tcW w:w="1984" w:type="dxa"/>
            <w:tcBorders>
              <w:top w:val="single" w:sz="12" w:space="0" w:color="auto"/>
              <w:left w:val="single" w:sz="6" w:space="0" w:color="auto"/>
              <w:bottom w:val="single" w:sz="6" w:space="0" w:color="auto"/>
              <w:right w:val="single" w:sz="4" w:space="0" w:color="auto"/>
            </w:tcBorders>
            <w:vAlign w:val="center"/>
          </w:tcPr>
          <w:p>
            <w:pPr>
              <w:adjustRightInd w:val="0"/>
              <w:snapToGrid w:val="0"/>
              <w:jc w:val="center"/>
              <w:rPr>
                <w:color w:val="000000" w:themeColor="text1"/>
                <w:sz w:val="24"/>
                <w:szCs w:val="24"/>
              </w:rPr>
            </w:pPr>
            <w:r>
              <w:rPr>
                <w:color w:val="000000" w:themeColor="text1"/>
                <w:sz w:val="24"/>
                <w:szCs w:val="24"/>
              </w:rPr>
              <w:t>行政职务</w:t>
            </w:r>
          </w:p>
        </w:tc>
        <w:tc>
          <w:tcPr>
            <w:tcW w:w="3740" w:type="dxa"/>
            <w:tcBorders>
              <w:top w:val="single" w:sz="12" w:space="0" w:color="auto"/>
              <w:left w:val="single" w:sz="4"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工作单位</w:t>
            </w:r>
          </w:p>
        </w:tc>
      </w:tr>
      <w:tr>
        <w:trPr>
          <w:trHeight w:hRule="exact" w:val="625"/>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rFonts w:hint="eastAsia"/>
                <w:color w:val="000000" w:themeColor="text1"/>
                <w:sz w:val="24"/>
                <w:szCs w:val="24"/>
              </w:rPr>
              <w:t>陈强</w:t>
            </w:r>
          </w:p>
        </w:tc>
        <w:tc>
          <w:tcPr>
            <w:tcW w:w="113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rFonts w:hint="eastAsia"/>
                <w:color w:val="000000" w:themeColor="text1"/>
                <w:sz w:val="24"/>
                <w:szCs w:val="24"/>
              </w:rPr>
              <w:t>10</w:t>
            </w:r>
          </w:p>
        </w:tc>
        <w:tc>
          <w:tcPr>
            <w:tcW w:w="1560" w:type="dxa"/>
            <w:tcBorders>
              <w:top w:val="single" w:sz="6" w:space="0" w:color="auto"/>
              <w:left w:val="single" w:sz="6" w:space="0" w:color="auto"/>
              <w:bottom w:val="single" w:sz="6" w:space="0" w:color="auto"/>
              <w:right w:val="single" w:sz="6" w:space="0" w:color="auto"/>
            </w:tcBorders>
            <w:vAlign w:val="center"/>
          </w:tcPr>
          <w:p>
            <w:pPr>
              <w:adjustRightInd w:val="0"/>
              <w:snapToGrid w:val="0"/>
              <w:ind w:firstLineChars="100" w:firstLine="240"/>
              <w:jc w:val="center"/>
              <w:rPr>
                <w:color w:val="000000" w:themeColor="text1"/>
                <w:sz w:val="24"/>
                <w:szCs w:val="24"/>
              </w:rPr>
            </w:pPr>
            <w:r>
              <w:rPr>
                <w:rFonts w:hint="eastAsia"/>
                <w:color w:val="000000" w:themeColor="text1"/>
                <w:sz w:val="24"/>
                <w:szCs w:val="24"/>
              </w:rPr>
              <w:t>高级工程师</w:t>
            </w:r>
          </w:p>
        </w:tc>
        <w:tc>
          <w:tcPr>
            <w:tcW w:w="1984" w:type="dxa"/>
            <w:tcBorders>
              <w:top w:val="single" w:sz="6" w:space="0" w:color="auto"/>
              <w:left w:val="single" w:sz="6"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无</w:t>
            </w:r>
          </w:p>
        </w:tc>
        <w:tc>
          <w:tcPr>
            <w:tcW w:w="3740" w:type="dxa"/>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rFonts w:hint="eastAsia"/>
                <w:color w:val="000000" w:themeColor="text1"/>
                <w:sz w:val="24"/>
                <w:szCs w:val="24"/>
              </w:rPr>
              <w:t>浙江伽奈维医疗科技有限公司</w:t>
            </w:r>
          </w:p>
        </w:tc>
      </w:tr>
      <w:tr>
        <w:trPr>
          <w:trHeight w:hRule="exact" w:val="1193"/>
        </w:trPr>
        <w:tc>
          <w:tcPr>
            <w:tcW w:w="1242" w:type="dxa"/>
            <w:tcBorders>
              <w:top w:val="single" w:sz="6" w:space="0" w:color="auto"/>
              <w:left w:val="single" w:sz="12" w:space="0" w:color="auto"/>
              <w:bottom w:val="single" w:sz="6" w:space="0" w:color="auto"/>
              <w:right w:val="single" w:sz="6" w:space="0" w:color="auto"/>
            </w:tcBorders>
            <w:vAlign w:val="center"/>
          </w:tcPr>
          <w:p>
            <w:pPr>
              <w:adjustRightInd w:val="0"/>
              <w:snapToGrid w:val="0"/>
              <w:jc w:val="center"/>
              <w:rPr>
                <w:color w:val="000000" w:themeColor="text1"/>
                <w:sz w:val="24"/>
                <w:szCs w:val="24"/>
              </w:rPr>
            </w:pPr>
            <w:r>
              <w:rPr>
                <w:color w:val="000000" w:themeColor="text1"/>
                <w:sz w:val="24"/>
                <w:szCs w:val="24"/>
              </w:rPr>
              <w:t>对本项目的贡献</w:t>
            </w:r>
          </w:p>
        </w:tc>
        <w:tc>
          <w:tcPr>
            <w:tcW w:w="8418" w:type="dxa"/>
            <w:gridSpan w:val="4"/>
            <w:tcBorders>
              <w:top w:val="single" w:sz="6" w:space="0" w:color="auto"/>
              <w:left w:val="single" w:sz="6" w:space="0" w:color="auto"/>
              <w:bottom w:val="single" w:sz="6" w:space="0" w:color="auto"/>
              <w:right w:val="single" w:sz="12" w:space="0" w:color="auto"/>
            </w:tcBorders>
            <w:vAlign w:val="center"/>
          </w:tcPr>
          <w:p>
            <w:pPr>
              <w:adjustRightInd w:val="0"/>
              <w:snapToGrid w:val="0"/>
              <w:jc w:val="center"/>
              <w:rPr>
                <w:color w:val="000000" w:themeColor="text1"/>
                <w:sz w:val="24"/>
                <w:szCs w:val="24"/>
              </w:rPr>
            </w:pPr>
            <w:r>
              <w:rPr>
                <w:color w:val="000000" w:themeColor="text1"/>
                <w:sz w:val="24"/>
                <w:szCs w:val="24"/>
              </w:rPr>
              <w:t>作为项目主要参与人，参与</w:t>
            </w:r>
            <w:r>
              <w:rPr>
                <w:color w:val="333333"/>
                <w:sz w:val="24"/>
                <w:szCs w:val="24"/>
              </w:rPr>
              <w:t>数据分析和整理</w:t>
            </w:r>
            <w:r>
              <w:rPr>
                <w:color w:val="000000" w:themeColor="text1"/>
                <w:sz w:val="24"/>
                <w:szCs w:val="24"/>
              </w:rPr>
              <w:t>。对项目第</w:t>
            </w:r>
            <w:r>
              <w:rPr>
                <w:color w:val="000000" w:themeColor="text1"/>
                <w:sz w:val="24"/>
                <w:szCs w:val="24"/>
              </w:rPr>
              <w:t>1</w:t>
            </w:r>
            <w:r>
              <w:rPr>
                <w:color w:val="000000" w:themeColor="text1"/>
                <w:sz w:val="24"/>
                <w:szCs w:val="24"/>
              </w:rPr>
              <w:t>、</w:t>
            </w:r>
            <w:r>
              <w:rPr>
                <w:color w:val="000000" w:themeColor="text1"/>
                <w:sz w:val="24"/>
                <w:szCs w:val="24"/>
              </w:rPr>
              <w:t>3</w:t>
            </w:r>
            <w:r>
              <w:rPr>
                <w:color w:val="000000" w:themeColor="text1"/>
                <w:sz w:val="24"/>
                <w:szCs w:val="24"/>
              </w:rPr>
              <w:t>创新点做出贡献。</w:t>
            </w:r>
            <w:r>
              <w:rPr>
                <w:rFonts w:hint="eastAsia"/>
                <w:color w:val="000000" w:themeColor="text1"/>
                <w:sz w:val="24"/>
                <w:szCs w:val="24"/>
              </w:rPr>
              <w:t>参与发表论文</w:t>
            </w:r>
            <w:r>
              <w:rPr>
                <w:rFonts w:hint="eastAsia"/>
                <w:color w:val="000000" w:themeColor="text1"/>
                <w:sz w:val="24"/>
                <w:szCs w:val="24"/>
              </w:rPr>
              <w:t>1</w:t>
            </w:r>
            <w:r>
              <w:rPr>
                <w:color w:val="000000" w:themeColor="text1"/>
                <w:sz w:val="24"/>
                <w:szCs w:val="24"/>
              </w:rPr>
              <w:t>篇。</w:t>
            </w:r>
          </w:p>
        </w:tc>
      </w:tr>
    </w:tbl>
    <w:p>
      <w:pPr>
        <w:spacing w:line="360" w:lineRule="auto"/>
        <w:ind w:firstLineChars="200" w:firstLine="490"/>
        <w:rPr>
          <w:b/>
          <w:bCs/>
          <w:color w:val="000000" w:themeColor="text1"/>
          <w:spacing w:val="2"/>
          <w:sz w:val="24"/>
          <w:szCs w:val="24"/>
        </w:rPr>
      </w:pPr>
    </w:p>
    <w:p>
      <w:pPr>
        <w:spacing w:line="360" w:lineRule="auto"/>
        <w:ind w:firstLineChars="200" w:firstLine="490"/>
        <w:rPr>
          <w:b/>
          <w:bCs/>
          <w:color w:val="000000" w:themeColor="text1"/>
          <w:spacing w:val="2"/>
          <w:sz w:val="24"/>
          <w:szCs w:val="24"/>
        </w:rPr>
      </w:pPr>
      <w:r>
        <w:rPr>
          <w:b/>
          <w:bCs/>
          <w:color w:val="000000" w:themeColor="text1"/>
          <w:spacing w:val="2"/>
          <w:sz w:val="24"/>
          <w:szCs w:val="24"/>
        </w:rPr>
        <w:t>8.</w:t>
      </w:r>
      <w:r>
        <w:rPr>
          <w:rFonts w:hint="eastAsia"/>
          <w:b/>
          <w:bCs/>
          <w:color w:val="000000" w:themeColor="text1"/>
          <w:spacing w:val="2"/>
          <w:sz w:val="24"/>
          <w:szCs w:val="24"/>
        </w:rPr>
        <w:t>完成单位情况，包括单位名称、排名，对本项目的贡献</w:t>
      </w:r>
      <w:r>
        <w:rPr>
          <w:b/>
          <w:bCs/>
          <w:color w:val="000000" w:themeColor="text1"/>
          <w:spacing w:val="2"/>
          <w:sz w:val="24"/>
          <w:szCs w:val="24"/>
        </w:rPr>
        <w:t xml:space="preserve"> </w:t>
      </w:r>
    </w:p>
    <w:tbl>
      <w:tblPr>
        <w:tblW w:w="96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09"/>
        <w:gridCol w:w="1859"/>
        <w:gridCol w:w="1357"/>
        <w:gridCol w:w="4847"/>
      </w:tblGrid>
      <w:tr>
        <w:trPr>
          <w:trHeight w:hRule="exact" w:val="567"/>
        </w:trPr>
        <w:tc>
          <w:tcPr>
            <w:tcW w:w="1609" w:type="dxa"/>
            <w:tcBorders>
              <w:top w:val="single" w:sz="4" w:space="0" w:color="auto"/>
              <w:left w:val="single" w:sz="12" w:space="0" w:color="auto"/>
              <w:bottom w:val="single" w:sz="6" w:space="0" w:color="auto"/>
              <w:right w:val="single" w:sz="6" w:space="0" w:color="auto"/>
            </w:tcBorders>
            <w:vAlign w:val="center"/>
          </w:tcPr>
          <w:p>
            <w:pPr>
              <w:jc w:val="center"/>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859" w:type="dxa"/>
            <w:tcBorders>
              <w:top w:val="single" w:sz="4" w:space="0" w:color="auto"/>
              <w:left w:val="single" w:sz="6" w:space="0" w:color="auto"/>
              <w:bottom w:val="single" w:sz="6" w:space="0" w:color="auto"/>
              <w:right w:val="single" w:sz="4" w:space="0" w:color="auto"/>
            </w:tcBorders>
            <w:vAlign w:val="center"/>
          </w:tcPr>
          <w:p>
            <w:pPr>
              <w:jc w:val="center"/>
              <w:rPr>
                <w:b/>
                <w:color w:val="000000"/>
                <w:sz w:val="24"/>
              </w:rPr>
            </w:pPr>
            <w:r>
              <w:rPr>
                <w:rFonts w:hint="eastAsia"/>
                <w:b/>
                <w:color w:val="000000"/>
                <w:sz w:val="24"/>
              </w:rPr>
              <w:t>1</w:t>
            </w:r>
          </w:p>
        </w:tc>
        <w:tc>
          <w:tcPr>
            <w:tcW w:w="1357" w:type="dxa"/>
            <w:tcBorders>
              <w:top w:val="single" w:sz="4" w:space="0" w:color="auto"/>
              <w:left w:val="single" w:sz="4" w:space="0" w:color="auto"/>
              <w:bottom w:val="single" w:sz="6" w:space="0" w:color="auto"/>
              <w:right w:val="single" w:sz="4" w:space="0" w:color="auto"/>
            </w:tcBorders>
            <w:vAlign w:val="center"/>
          </w:tcPr>
          <w:p>
            <w:pPr>
              <w:jc w:val="center"/>
              <w:rPr>
                <w:b/>
                <w:color w:val="000000"/>
                <w:sz w:val="24"/>
              </w:rPr>
            </w:pPr>
            <w:r>
              <w:rPr>
                <w:rFonts w:hint="eastAsia"/>
                <w:color w:val="000000"/>
                <w:sz w:val="24"/>
              </w:rPr>
              <w:t>单位名称</w:t>
            </w:r>
          </w:p>
        </w:tc>
        <w:tc>
          <w:tcPr>
            <w:tcW w:w="4847" w:type="dxa"/>
            <w:tcBorders>
              <w:top w:val="single" w:sz="4" w:space="0" w:color="auto"/>
              <w:left w:val="single" w:sz="4" w:space="0" w:color="auto"/>
              <w:bottom w:val="single" w:sz="6" w:space="0" w:color="auto"/>
              <w:right w:val="single" w:sz="4" w:space="0" w:color="auto"/>
            </w:tcBorders>
            <w:vAlign w:val="center"/>
          </w:tcPr>
          <w:p>
            <w:pPr>
              <w:jc w:val="center"/>
              <w:rPr>
                <w:b/>
                <w:color w:val="000000"/>
                <w:sz w:val="24"/>
              </w:rPr>
            </w:pPr>
            <w:r>
              <w:rPr>
                <w:rFonts w:hint="eastAsia"/>
                <w:color w:val="000000"/>
                <w:sz w:val="24"/>
              </w:rPr>
              <w:t>浙江大学医学院附属第一医院</w:t>
            </w:r>
          </w:p>
        </w:tc>
      </w:tr>
      <w:tr>
        <w:trPr>
          <w:trHeight w:hRule="exact" w:val="2433"/>
        </w:trPr>
        <w:tc>
          <w:tcPr>
            <w:tcW w:w="1609" w:type="dxa"/>
            <w:tcBorders>
              <w:top w:val="single" w:sz="6" w:space="0" w:color="auto"/>
              <w:left w:val="single" w:sz="12" w:space="0" w:color="auto"/>
              <w:bottom w:val="single" w:sz="6" w:space="0" w:color="auto"/>
              <w:right w:val="single" w:sz="6" w:space="0" w:color="auto"/>
            </w:tcBorders>
            <w:vAlign w:val="center"/>
          </w:tcPr>
          <w:p>
            <w:pPr>
              <w:jc w:val="center"/>
              <w:rPr>
                <w:color w:val="000000"/>
                <w:sz w:val="24"/>
              </w:rPr>
            </w:pPr>
            <w:r>
              <w:rPr>
                <w:rFonts w:hint="eastAsia"/>
                <w:color w:val="000000"/>
                <w:sz w:val="24"/>
              </w:rPr>
              <w:t>对本项目的贡献</w:t>
            </w:r>
          </w:p>
        </w:tc>
        <w:tc>
          <w:tcPr>
            <w:tcW w:w="8063" w:type="dxa"/>
            <w:gridSpan w:val="3"/>
            <w:tcBorders>
              <w:top w:val="single" w:sz="6" w:space="0" w:color="auto"/>
              <w:left w:val="single" w:sz="6" w:space="0" w:color="auto"/>
              <w:bottom w:val="single" w:sz="6" w:space="0" w:color="auto"/>
              <w:right w:val="single" w:sz="12" w:space="0" w:color="auto"/>
            </w:tcBorders>
            <w:vAlign w:val="center"/>
          </w:tcPr>
          <w:p>
            <w:pPr>
              <w:rPr>
                <w:color w:val="000000"/>
                <w:sz w:val="24"/>
              </w:rPr>
            </w:pPr>
            <w:r>
              <w:rPr>
                <w:rFonts w:hint="eastAsia"/>
                <w:sz w:val="24"/>
                <w:szCs w:val="24"/>
              </w:rPr>
              <w:t>浙江大学医学院附属第一医院为本项目第一完成单位，负责整个项目规划、实施和成果推广，主要在以下方面起到重要作用：</w:t>
            </w:r>
            <w:r>
              <w:rPr>
                <w:rFonts w:hint="eastAsia"/>
                <w:sz w:val="24"/>
                <w:szCs w:val="24"/>
              </w:rPr>
              <w:t>1.</w:t>
            </w:r>
            <w:r>
              <w:rPr>
                <w:rFonts w:hint="eastAsia"/>
                <w:sz w:val="24"/>
                <w:szCs w:val="24"/>
              </w:rPr>
              <w:t>提供本项目理论基础和技术指导。</w:t>
            </w:r>
            <w:r>
              <w:rPr>
                <w:rFonts w:hint="eastAsia"/>
                <w:sz w:val="24"/>
                <w:szCs w:val="24"/>
              </w:rPr>
              <w:t xml:space="preserve"> 2.</w:t>
            </w:r>
            <w:r>
              <w:rPr>
                <w:rFonts w:hint="eastAsia"/>
                <w:sz w:val="24"/>
                <w:szCs w:val="24"/>
              </w:rPr>
              <w:t>提供本项目实验条件和经济支持。</w:t>
            </w:r>
            <w:r>
              <w:rPr>
                <w:rFonts w:hint="eastAsia"/>
                <w:sz w:val="24"/>
                <w:szCs w:val="24"/>
              </w:rPr>
              <w:t>3.</w:t>
            </w:r>
            <w:r>
              <w:rPr>
                <w:rFonts w:hint="eastAsia"/>
                <w:sz w:val="24"/>
                <w:szCs w:val="24"/>
              </w:rPr>
              <w:t>本项目的参加人员均来自本单位，提供良好的人员支持。</w:t>
            </w:r>
            <w:r>
              <w:rPr>
                <w:rFonts w:hint="eastAsia"/>
                <w:sz w:val="24"/>
                <w:szCs w:val="24"/>
              </w:rPr>
              <w:t>4.</w:t>
            </w:r>
            <w:r>
              <w:rPr>
                <w:rFonts w:hint="eastAsia"/>
                <w:sz w:val="24"/>
                <w:szCs w:val="24"/>
              </w:rPr>
              <w:t>本项目的创新点有重要意义。</w:t>
            </w:r>
            <w:r>
              <w:rPr>
                <w:rFonts w:hint="eastAsia"/>
                <w:sz w:val="24"/>
                <w:szCs w:val="24"/>
              </w:rPr>
              <w:t>5.</w:t>
            </w:r>
            <w:r>
              <w:rPr>
                <w:rFonts w:hint="eastAsia"/>
                <w:sz w:val="24"/>
                <w:szCs w:val="24"/>
              </w:rPr>
              <w:t>本项目中关键技术顺利实施提供平台保障。项目成果多次发表论文展示，主办并特邀于国际、国内会议报告、学习班等，在全国得到推广应用。</w:t>
            </w:r>
          </w:p>
        </w:tc>
      </w:tr>
      <w:tr>
        <w:trPr>
          <w:trHeight w:hRule="exact" w:val="567"/>
        </w:trPr>
        <w:tc>
          <w:tcPr>
            <w:tcW w:w="1609" w:type="dxa"/>
            <w:tcBorders>
              <w:top w:val="single" w:sz="4" w:space="0" w:color="auto"/>
              <w:left w:val="single" w:sz="12" w:space="0" w:color="auto"/>
              <w:bottom w:val="single" w:sz="6" w:space="0" w:color="auto"/>
              <w:right w:val="single" w:sz="6" w:space="0" w:color="auto"/>
            </w:tcBorders>
            <w:vAlign w:val="center"/>
          </w:tcPr>
          <w:p>
            <w:pPr>
              <w:jc w:val="center"/>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859" w:type="dxa"/>
            <w:tcBorders>
              <w:top w:val="single" w:sz="4" w:space="0" w:color="auto"/>
              <w:left w:val="single" w:sz="6" w:space="0" w:color="auto"/>
              <w:bottom w:val="single" w:sz="6" w:space="0" w:color="auto"/>
              <w:right w:val="single" w:sz="4" w:space="0" w:color="auto"/>
            </w:tcBorders>
            <w:vAlign w:val="center"/>
          </w:tcPr>
          <w:p>
            <w:pPr>
              <w:jc w:val="center"/>
              <w:rPr>
                <w:b/>
                <w:color w:val="000000"/>
                <w:sz w:val="24"/>
              </w:rPr>
            </w:pPr>
            <w:r>
              <w:rPr>
                <w:b/>
                <w:color w:val="000000"/>
                <w:sz w:val="24"/>
              </w:rPr>
              <w:t>2</w:t>
            </w:r>
          </w:p>
        </w:tc>
        <w:tc>
          <w:tcPr>
            <w:tcW w:w="1357" w:type="dxa"/>
            <w:tcBorders>
              <w:top w:val="single" w:sz="4" w:space="0" w:color="auto"/>
              <w:left w:val="single" w:sz="4" w:space="0" w:color="auto"/>
              <w:bottom w:val="single" w:sz="6" w:space="0" w:color="auto"/>
              <w:right w:val="single" w:sz="4" w:space="0" w:color="auto"/>
            </w:tcBorders>
            <w:vAlign w:val="center"/>
          </w:tcPr>
          <w:p>
            <w:pPr>
              <w:jc w:val="center"/>
              <w:rPr>
                <w:b/>
                <w:color w:val="000000"/>
                <w:sz w:val="24"/>
              </w:rPr>
            </w:pPr>
            <w:r>
              <w:rPr>
                <w:rFonts w:hint="eastAsia"/>
                <w:color w:val="000000"/>
                <w:sz w:val="24"/>
              </w:rPr>
              <w:t>单位名称</w:t>
            </w:r>
          </w:p>
        </w:tc>
        <w:tc>
          <w:tcPr>
            <w:tcW w:w="4847" w:type="dxa"/>
            <w:tcBorders>
              <w:top w:val="single" w:sz="4" w:space="0" w:color="auto"/>
              <w:left w:val="single" w:sz="4" w:space="0" w:color="auto"/>
              <w:bottom w:val="single" w:sz="6" w:space="0" w:color="auto"/>
              <w:right w:val="single" w:sz="4" w:space="0" w:color="auto"/>
            </w:tcBorders>
            <w:vAlign w:val="center"/>
          </w:tcPr>
          <w:p>
            <w:pPr>
              <w:jc w:val="center"/>
              <w:rPr>
                <w:b/>
                <w:color w:val="000000"/>
                <w:sz w:val="24"/>
              </w:rPr>
            </w:pPr>
            <w:r>
              <w:rPr>
                <w:color w:val="000000" w:themeColor="text1"/>
                <w:sz w:val="24"/>
                <w:szCs w:val="24"/>
              </w:rPr>
              <w:t>北京大学</w:t>
            </w:r>
            <w:r>
              <w:rPr>
                <w:rFonts w:hint="eastAsia"/>
                <w:color w:val="000000" w:themeColor="text1"/>
                <w:sz w:val="24"/>
                <w:szCs w:val="24"/>
              </w:rPr>
              <w:t>未来技术学院</w:t>
            </w:r>
          </w:p>
        </w:tc>
      </w:tr>
      <w:tr>
        <w:trPr>
          <w:trHeight w:hRule="exact" w:val="1695"/>
        </w:trPr>
        <w:tc>
          <w:tcPr>
            <w:tcW w:w="1609" w:type="dxa"/>
            <w:tcBorders>
              <w:top w:val="single" w:sz="6" w:space="0" w:color="auto"/>
              <w:left w:val="single" w:sz="12" w:space="0" w:color="auto"/>
              <w:bottom w:val="single" w:sz="6" w:space="0" w:color="auto"/>
              <w:right w:val="single" w:sz="6" w:space="0" w:color="auto"/>
            </w:tcBorders>
            <w:vAlign w:val="center"/>
          </w:tcPr>
          <w:p>
            <w:pPr>
              <w:jc w:val="center"/>
              <w:rPr>
                <w:color w:val="000000"/>
                <w:sz w:val="24"/>
              </w:rPr>
            </w:pPr>
            <w:r>
              <w:rPr>
                <w:rFonts w:hint="eastAsia"/>
                <w:color w:val="000000"/>
                <w:sz w:val="24"/>
              </w:rPr>
              <w:t>对本项目的贡献</w:t>
            </w:r>
          </w:p>
        </w:tc>
        <w:tc>
          <w:tcPr>
            <w:tcW w:w="8063" w:type="dxa"/>
            <w:gridSpan w:val="3"/>
            <w:tcBorders>
              <w:top w:val="single" w:sz="6" w:space="0" w:color="auto"/>
              <w:left w:val="single" w:sz="6" w:space="0" w:color="auto"/>
              <w:bottom w:val="single" w:sz="6" w:space="0" w:color="auto"/>
              <w:right w:val="single" w:sz="12" w:space="0" w:color="auto"/>
            </w:tcBorders>
            <w:vAlign w:val="center"/>
          </w:tcPr>
          <w:p>
            <w:pPr>
              <w:rPr>
                <w:color w:val="000000"/>
                <w:sz w:val="24"/>
              </w:rPr>
            </w:pPr>
            <w:r>
              <w:rPr>
                <w:color w:val="000000" w:themeColor="text1"/>
                <w:sz w:val="24"/>
                <w:szCs w:val="24"/>
              </w:rPr>
              <w:t>北京大学</w:t>
            </w:r>
            <w:r>
              <w:rPr>
                <w:rFonts w:hint="eastAsia"/>
                <w:color w:val="000000" w:themeColor="text1"/>
                <w:sz w:val="24"/>
                <w:szCs w:val="24"/>
              </w:rPr>
              <w:t>未来技术学院</w:t>
            </w:r>
            <w:r>
              <w:rPr>
                <w:rFonts w:hint="eastAsia"/>
                <w:sz w:val="24"/>
                <w:szCs w:val="24"/>
              </w:rPr>
              <w:t>为本项目第二完成单位，负责</w:t>
            </w:r>
            <w:r>
              <w:rPr>
                <w:color w:val="333333"/>
                <w:sz w:val="24"/>
                <w:szCs w:val="24"/>
              </w:rPr>
              <w:t>技术操作与实施过程</w:t>
            </w:r>
            <w:r>
              <w:rPr>
                <w:rFonts w:hint="eastAsia"/>
                <w:sz w:val="24"/>
                <w:szCs w:val="24"/>
              </w:rPr>
              <w:t>，主要在以下方面起到重要作用：</w:t>
            </w:r>
            <w:r>
              <w:rPr>
                <w:rFonts w:hint="eastAsia"/>
                <w:sz w:val="24"/>
                <w:szCs w:val="24"/>
              </w:rPr>
              <w:t>1.</w:t>
            </w:r>
            <w:r>
              <w:rPr>
                <w:rFonts w:hint="eastAsia"/>
                <w:sz w:val="24"/>
                <w:szCs w:val="24"/>
              </w:rPr>
              <w:t>提供本项目术前精准成像基础和技术指导。</w:t>
            </w:r>
            <w:r>
              <w:rPr>
                <w:rFonts w:hint="eastAsia"/>
                <w:sz w:val="24"/>
                <w:szCs w:val="24"/>
              </w:rPr>
              <w:t>2.</w:t>
            </w:r>
            <w:r>
              <w:rPr>
                <w:rFonts w:hint="eastAsia"/>
                <w:sz w:val="24"/>
                <w:szCs w:val="24"/>
              </w:rPr>
              <w:t>提供本项目靶向分子探针的设计与改善。</w:t>
            </w:r>
            <w:r>
              <w:rPr>
                <w:rFonts w:hint="eastAsia"/>
                <w:sz w:val="24"/>
                <w:szCs w:val="24"/>
              </w:rPr>
              <w:t>3.</w:t>
            </w:r>
            <w:r>
              <w:rPr>
                <w:rFonts w:hint="eastAsia"/>
                <w:sz w:val="24"/>
                <w:szCs w:val="24"/>
              </w:rPr>
              <w:t>本项目的创新点有重要意义。</w:t>
            </w:r>
            <w:r>
              <w:rPr>
                <w:sz w:val="24"/>
                <w:szCs w:val="24"/>
              </w:rPr>
              <w:t>4</w:t>
            </w:r>
            <w:r>
              <w:rPr>
                <w:rFonts w:hint="eastAsia"/>
                <w:sz w:val="24"/>
                <w:szCs w:val="24"/>
              </w:rPr>
              <w:t>.</w:t>
            </w:r>
            <w:r>
              <w:rPr>
                <w:rFonts w:hint="eastAsia"/>
                <w:sz w:val="24"/>
                <w:szCs w:val="24"/>
              </w:rPr>
              <w:t>本项目中成像关键技术顺利实施提供平台保障。</w:t>
            </w:r>
          </w:p>
        </w:tc>
      </w:tr>
      <w:tr>
        <w:trPr>
          <w:trHeight w:hRule="exact" w:val="567"/>
        </w:trPr>
        <w:tc>
          <w:tcPr>
            <w:tcW w:w="1609" w:type="dxa"/>
            <w:tcBorders>
              <w:top w:val="single" w:sz="4" w:space="0" w:color="auto"/>
              <w:left w:val="single" w:sz="12" w:space="0" w:color="auto"/>
              <w:bottom w:val="single" w:sz="6" w:space="0" w:color="auto"/>
              <w:right w:val="single" w:sz="6" w:space="0" w:color="auto"/>
            </w:tcBorders>
            <w:vAlign w:val="center"/>
          </w:tcPr>
          <w:p>
            <w:pPr>
              <w:jc w:val="center"/>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859" w:type="dxa"/>
            <w:tcBorders>
              <w:top w:val="single" w:sz="4" w:space="0" w:color="auto"/>
              <w:left w:val="single" w:sz="6" w:space="0" w:color="auto"/>
              <w:bottom w:val="single" w:sz="6" w:space="0" w:color="auto"/>
              <w:right w:val="single" w:sz="4" w:space="0" w:color="auto"/>
            </w:tcBorders>
            <w:vAlign w:val="center"/>
          </w:tcPr>
          <w:p>
            <w:pPr>
              <w:jc w:val="center"/>
              <w:rPr>
                <w:b/>
                <w:color w:val="000000"/>
                <w:sz w:val="24"/>
              </w:rPr>
            </w:pPr>
            <w:r>
              <w:rPr>
                <w:rFonts w:hint="eastAsia"/>
                <w:b/>
                <w:color w:val="000000"/>
                <w:sz w:val="24"/>
              </w:rPr>
              <w:t>3</w:t>
            </w:r>
          </w:p>
        </w:tc>
        <w:tc>
          <w:tcPr>
            <w:tcW w:w="1357" w:type="dxa"/>
            <w:tcBorders>
              <w:top w:val="single" w:sz="4" w:space="0" w:color="auto"/>
              <w:left w:val="single" w:sz="4" w:space="0" w:color="auto"/>
              <w:bottom w:val="single" w:sz="6" w:space="0" w:color="auto"/>
              <w:right w:val="single" w:sz="4" w:space="0" w:color="auto"/>
            </w:tcBorders>
            <w:vAlign w:val="center"/>
          </w:tcPr>
          <w:p>
            <w:pPr>
              <w:jc w:val="center"/>
              <w:rPr>
                <w:b/>
                <w:color w:val="000000"/>
                <w:sz w:val="24"/>
              </w:rPr>
            </w:pPr>
            <w:r>
              <w:rPr>
                <w:rFonts w:hint="eastAsia"/>
                <w:color w:val="000000"/>
                <w:sz w:val="24"/>
              </w:rPr>
              <w:t>单位名称</w:t>
            </w:r>
          </w:p>
        </w:tc>
        <w:tc>
          <w:tcPr>
            <w:tcW w:w="4847" w:type="dxa"/>
            <w:tcBorders>
              <w:top w:val="single" w:sz="4" w:space="0" w:color="auto"/>
              <w:left w:val="single" w:sz="4" w:space="0" w:color="auto"/>
              <w:bottom w:val="single" w:sz="6" w:space="0" w:color="auto"/>
              <w:right w:val="single" w:sz="4" w:space="0" w:color="auto"/>
            </w:tcBorders>
            <w:vAlign w:val="center"/>
          </w:tcPr>
          <w:p>
            <w:pPr>
              <w:jc w:val="center"/>
              <w:rPr>
                <w:b/>
                <w:color w:val="000000"/>
                <w:sz w:val="24"/>
              </w:rPr>
            </w:pPr>
            <w:r>
              <w:rPr>
                <w:rFonts w:hint="eastAsia"/>
                <w:color w:val="000000" w:themeColor="text1"/>
                <w:sz w:val="24"/>
                <w:szCs w:val="24"/>
              </w:rPr>
              <w:t>浙江伽奈维医疗科技有限公司</w:t>
            </w:r>
          </w:p>
        </w:tc>
      </w:tr>
      <w:tr>
        <w:trPr>
          <w:trHeight w:hRule="exact" w:val="1695"/>
        </w:trPr>
        <w:tc>
          <w:tcPr>
            <w:tcW w:w="1609" w:type="dxa"/>
            <w:tcBorders>
              <w:top w:val="single" w:sz="6" w:space="0" w:color="auto"/>
              <w:left w:val="single" w:sz="12" w:space="0" w:color="auto"/>
              <w:bottom w:val="single" w:sz="6" w:space="0" w:color="auto"/>
              <w:right w:val="single" w:sz="6" w:space="0" w:color="auto"/>
            </w:tcBorders>
            <w:vAlign w:val="center"/>
          </w:tcPr>
          <w:p>
            <w:pPr>
              <w:jc w:val="center"/>
              <w:rPr>
                <w:color w:val="000000"/>
                <w:sz w:val="24"/>
              </w:rPr>
            </w:pPr>
            <w:r>
              <w:rPr>
                <w:rFonts w:hint="eastAsia"/>
                <w:color w:val="000000"/>
                <w:sz w:val="24"/>
              </w:rPr>
              <w:t>对本项目的贡献</w:t>
            </w:r>
          </w:p>
        </w:tc>
        <w:tc>
          <w:tcPr>
            <w:tcW w:w="8063" w:type="dxa"/>
            <w:gridSpan w:val="3"/>
            <w:tcBorders>
              <w:top w:val="single" w:sz="6" w:space="0" w:color="auto"/>
              <w:left w:val="single" w:sz="6" w:space="0" w:color="auto"/>
              <w:bottom w:val="single" w:sz="6" w:space="0" w:color="auto"/>
              <w:right w:val="single" w:sz="12" w:space="0" w:color="auto"/>
            </w:tcBorders>
            <w:vAlign w:val="center"/>
          </w:tcPr>
          <w:p>
            <w:pPr>
              <w:rPr>
                <w:color w:val="000000"/>
                <w:sz w:val="24"/>
              </w:rPr>
            </w:pPr>
            <w:r>
              <w:rPr>
                <w:rFonts w:hint="eastAsia"/>
                <w:color w:val="000000" w:themeColor="text1"/>
                <w:sz w:val="24"/>
                <w:szCs w:val="24"/>
              </w:rPr>
              <w:t>浙江伽奈维医疗科技有限公司</w:t>
            </w:r>
            <w:r>
              <w:rPr>
                <w:rFonts w:hint="eastAsia"/>
                <w:sz w:val="24"/>
                <w:szCs w:val="24"/>
              </w:rPr>
              <w:t>为本项目第三完成单位，负责</w:t>
            </w:r>
            <w:r>
              <w:rPr>
                <w:color w:val="333333"/>
                <w:sz w:val="24"/>
                <w:szCs w:val="24"/>
              </w:rPr>
              <w:t>技术操作与实施过程</w:t>
            </w:r>
            <w:r>
              <w:rPr>
                <w:rFonts w:hint="eastAsia"/>
                <w:sz w:val="24"/>
                <w:szCs w:val="24"/>
              </w:rPr>
              <w:t>，主要在以下方面起到重要作用：</w:t>
            </w:r>
            <w:r>
              <w:rPr>
                <w:rFonts w:hint="eastAsia"/>
                <w:sz w:val="24"/>
                <w:szCs w:val="24"/>
              </w:rPr>
              <w:t>1.</w:t>
            </w:r>
            <w:r>
              <w:rPr>
                <w:rFonts w:hint="eastAsia"/>
                <w:sz w:val="24"/>
                <w:szCs w:val="24"/>
              </w:rPr>
              <w:t>提供本项目术前精准成像基础和技术指导。</w:t>
            </w:r>
            <w:r>
              <w:rPr>
                <w:rFonts w:hint="eastAsia"/>
                <w:sz w:val="24"/>
                <w:szCs w:val="24"/>
              </w:rPr>
              <w:t>2.</w:t>
            </w:r>
            <w:r>
              <w:rPr>
                <w:rFonts w:hint="eastAsia"/>
                <w:sz w:val="24"/>
                <w:szCs w:val="24"/>
              </w:rPr>
              <w:t>本项目的消融关键技术支持有重要意义。</w:t>
            </w:r>
            <w:r>
              <w:rPr>
                <w:rFonts w:hint="eastAsia"/>
                <w:sz w:val="24"/>
                <w:szCs w:val="24"/>
              </w:rPr>
              <w:t>3.</w:t>
            </w:r>
            <w:r>
              <w:rPr>
                <w:rFonts w:hint="eastAsia"/>
                <w:sz w:val="24"/>
                <w:szCs w:val="24"/>
              </w:rPr>
              <w:t>本项目中成像关键技术顺利实施提供平台保障。</w:t>
            </w:r>
          </w:p>
        </w:tc>
      </w:tr>
    </w:tbl>
    <w:p>
      <w:pPr>
        <w:spacing w:line="360" w:lineRule="auto"/>
        <w:ind w:firstLineChars="200" w:firstLine="488"/>
        <w:rPr>
          <w:color w:val="000000" w:themeColor="text1"/>
          <w:spacing w:val="2"/>
          <w:sz w:val="24"/>
          <w:szCs w:val="24"/>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enQuanYiMicroHeiMono">
    <w:altName w:val="Cambria"/>
    <w:panose1 w:val="00000000000000000000"/>
    <w:charset w:val="00"/>
    <w:family w:val="roman"/>
    <w:notTrueType/>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959FB-2C90-424B-8A34-3C9F5104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szCs w:val="20"/>
    </w:rPr>
  </w:style>
  <w:style w:type="paragraph" w:styleId="2">
    <w:name w:val="heading 2"/>
    <w:basedOn w:val="a"/>
    <w:next w:val="a"/>
    <w:link w:val="20"/>
    <w:autoRedefine/>
    <w:qFormat/>
    <w:pPr>
      <w:keepNext/>
      <w:keepLines/>
      <w:spacing w:line="360" w:lineRule="auto"/>
      <w:jc w:val="center"/>
      <w:outlineLvl w:val="1"/>
    </w:pPr>
    <w:rPr>
      <w:rFonts w:ascii="黑体" w:eastAsia="黑体" w:hAnsi="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Pr>
      <w:rFonts w:ascii="黑体" w:eastAsia="黑体" w:hAnsi="黑体" w:cs="Times New Roman"/>
      <w:bCs/>
      <w:sz w:val="28"/>
      <w:szCs w:val="28"/>
    </w:rPr>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rFonts w:ascii="Times New Roman" w:eastAsia="宋体" w:hAnsi="Times New Roman" w:cs="Times New Roman"/>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kern w:val="0"/>
      <w:sz w:val="24"/>
      <w:szCs w:val="24"/>
    </w:rPr>
  </w:style>
  <w:style w:type="table" w:styleId="a7">
    <w:name w:val="Table Grid"/>
    <w:basedOn w:val="a1"/>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entstar.com.cn/Search/ResultList?CurrentQuery=6I6r5ZaE6ZuBL0lO&amp;type=Cn" TargetMode="External"/><Relationship Id="rId13" Type="http://schemas.openxmlformats.org/officeDocument/2006/relationships/hyperlink" Target="https://www.patentstar.com.cn/Search/ResultList?CurrentQuery=5byg5pmT5am3L0lO&amp;type=C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tentstar.com.cn/Search/ResultList?CurrentQuery=5oi05b+X6aOeL0lO&amp;type=Cn" TargetMode="External"/><Relationship Id="rId12" Type="http://schemas.openxmlformats.org/officeDocument/2006/relationships/hyperlink" Target="https://www.patentstar.com.cn/Search/ResultList?CurrentQuery=5oi05b+X6aOeL0lO&amp;type=C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atentstar.com.cn/Search/ResultList?CurrentQuery=5bKz56eA5Li9L0lO&amp;type=Cn" TargetMode="External"/><Relationship Id="rId1" Type="http://schemas.openxmlformats.org/officeDocument/2006/relationships/styles" Target="styles.xml"/><Relationship Id="rId6" Type="http://schemas.openxmlformats.org/officeDocument/2006/relationships/hyperlink" Target="https://baike.baidu.com/item/%E4%BB%BF%E7%94%9F%E8%86%9C%E6%9D%90%E6%96%99%E4%B8%8E%E6%8A%80%E6%9C%AF?fromModule=lemma_inlink" TargetMode="External"/><Relationship Id="rId11" Type="http://schemas.openxmlformats.org/officeDocument/2006/relationships/hyperlink" Target="https://www.patentstar.com.cn/Search/ResultList?CurrentQuery=5b6Q5LqR6ZuqL0lO&amp;type=Cn" TargetMode="External"/><Relationship Id="rId5" Type="http://schemas.openxmlformats.org/officeDocument/2006/relationships/endnotes" Target="endnotes.xml"/><Relationship Id="rId15" Type="http://schemas.openxmlformats.org/officeDocument/2006/relationships/hyperlink" Target="https://www.patentstar.com.cn/Search/ResultList?CurrentQuery=5rGk5rSBL0lO&amp;type=Cn" TargetMode="External"/><Relationship Id="rId10" Type="http://schemas.openxmlformats.org/officeDocument/2006/relationships/hyperlink" Target="https://www.patentstar.com.cn/Search/ResultList?CurrentQuery=6auY6ZevL0lO&amp;type=Cn" TargetMode="External"/><Relationship Id="rId4" Type="http://schemas.openxmlformats.org/officeDocument/2006/relationships/footnotes" Target="footnotes.xml"/><Relationship Id="rId9" Type="http://schemas.openxmlformats.org/officeDocument/2006/relationships/hyperlink" Target="https://www.patentstar.com.cn/Search/ResultList?CurrentQuery=5oi05b+X6aOeL0lO&amp;type=Cn" TargetMode="External"/><Relationship Id="rId14" Type="http://schemas.openxmlformats.org/officeDocument/2006/relationships/hyperlink" Target="https://www.patentstar.com.cn/Search/ResultList?CurrentQuery=5YiY5LuB5Y+RL0lO&amp;typ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ssq</dc:creator>
  <cp:lastModifiedBy>songaq songaq</cp:lastModifiedBy>
  <cp:revision>3</cp:revision>
  <dcterms:created xsi:type="dcterms:W3CDTF">2023-04-20T08:31:00Z</dcterms:created>
  <dcterms:modified xsi:type="dcterms:W3CDTF">2023-04-24T01:33:00Z</dcterms:modified>
</cp:coreProperties>
</file>